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4F52" w14:textId="29BACB3E" w:rsidR="006F6E24" w:rsidRPr="00E140CC" w:rsidRDefault="006F6E24" w:rsidP="00E140CC">
      <w:pPr>
        <w:spacing w:before="60" w:after="60"/>
        <w:ind w:left="0" w:firstLine="708"/>
        <w:contextualSpacing/>
        <w:rPr>
          <w:i/>
          <w:iCs/>
        </w:rPr>
      </w:pPr>
      <w:bookmarkStart w:id="0" w:name="_Hlk106201256"/>
      <w:r w:rsidRPr="00E140CC">
        <w:rPr>
          <w:i/>
          <w:iCs/>
        </w:rPr>
        <w:t xml:space="preserve">Załącznik nr 3 </w:t>
      </w:r>
    </w:p>
    <w:p w14:paraId="05F1AF23" w14:textId="77777777" w:rsidR="00E140CC" w:rsidRPr="00E140CC" w:rsidRDefault="00E140CC" w:rsidP="00E140CC">
      <w:pPr>
        <w:spacing w:before="1200" w:after="600" w:line="240" w:lineRule="auto"/>
        <w:ind w:left="357" w:firstLine="351"/>
        <w:contextualSpacing/>
        <w:jc w:val="left"/>
        <w:rPr>
          <w:rFonts w:eastAsiaTheme="majorEastAsia" w:cstheme="majorBidi"/>
          <w:i/>
          <w:iCs/>
          <w:spacing w:val="-10"/>
          <w:kern w:val="28"/>
          <w:szCs w:val="22"/>
        </w:rPr>
      </w:pPr>
      <w:r w:rsidRPr="00E140CC">
        <w:rPr>
          <w:rFonts w:eastAsiaTheme="majorEastAsia" w:cstheme="majorBidi"/>
          <w:i/>
          <w:iCs/>
          <w:spacing w:val="-10"/>
          <w:kern w:val="28"/>
          <w:szCs w:val="22"/>
        </w:rPr>
        <w:t>Formularz oferty</w:t>
      </w:r>
    </w:p>
    <w:p w14:paraId="3797A07F" w14:textId="77777777" w:rsidR="006F6E24" w:rsidRDefault="006F6E24" w:rsidP="00E140CC">
      <w:pPr>
        <w:spacing w:before="1200" w:after="600" w:line="240" w:lineRule="auto"/>
        <w:ind w:left="357"/>
        <w:contextualSpacing/>
        <w:jc w:val="left"/>
        <w:rPr>
          <w:rFonts w:eastAsiaTheme="majorEastAsia" w:cstheme="majorBidi"/>
          <w:spacing w:val="-10"/>
          <w:kern w:val="28"/>
          <w:sz w:val="40"/>
          <w:szCs w:val="56"/>
        </w:rPr>
      </w:pPr>
    </w:p>
    <w:p w14:paraId="249F506E" w14:textId="77777777" w:rsidR="006F6E24" w:rsidRDefault="006F6E24" w:rsidP="006F6E24">
      <w:pPr>
        <w:spacing w:before="1200" w:after="600" w:line="240" w:lineRule="auto"/>
        <w:ind w:left="357"/>
        <w:contextualSpacing/>
        <w:jc w:val="center"/>
        <w:rPr>
          <w:rFonts w:eastAsiaTheme="majorEastAsia" w:cstheme="majorBidi"/>
          <w:spacing w:val="-10"/>
          <w:kern w:val="28"/>
          <w:sz w:val="40"/>
          <w:szCs w:val="56"/>
        </w:rPr>
      </w:pPr>
    </w:p>
    <w:p w14:paraId="3170DF3F" w14:textId="49BB03AD" w:rsidR="006F6E24" w:rsidRDefault="006F6E24" w:rsidP="006F6E24">
      <w:pPr>
        <w:spacing w:before="1200" w:after="600" w:line="240" w:lineRule="auto"/>
        <w:ind w:left="357"/>
        <w:contextualSpacing/>
        <w:jc w:val="center"/>
        <w:rPr>
          <w:rFonts w:eastAsiaTheme="majorEastAsia" w:cstheme="majorBidi"/>
          <w:spacing w:val="-10"/>
          <w:kern w:val="28"/>
          <w:sz w:val="40"/>
          <w:szCs w:val="56"/>
        </w:rPr>
      </w:pPr>
      <w:r w:rsidRPr="006F6E24">
        <w:rPr>
          <w:rFonts w:eastAsiaTheme="majorEastAsia" w:cstheme="majorBidi"/>
          <w:spacing w:val="-10"/>
          <w:kern w:val="28"/>
          <w:sz w:val="40"/>
          <w:szCs w:val="56"/>
        </w:rPr>
        <w:t>Formularz oferty</w:t>
      </w:r>
    </w:p>
    <w:p w14:paraId="2688F118" w14:textId="4958C5E6" w:rsidR="007F49BA" w:rsidRPr="007F49BA" w:rsidRDefault="007F49BA" w:rsidP="007F49BA">
      <w:pPr>
        <w:ind w:left="0"/>
        <w:jc w:val="center"/>
        <w:rPr>
          <w:sz w:val="32"/>
          <w:szCs w:val="32"/>
        </w:rPr>
      </w:pPr>
      <w:r w:rsidRPr="0086512E">
        <w:rPr>
          <w:sz w:val="32"/>
          <w:szCs w:val="32"/>
        </w:rPr>
        <w:t>Numer postępowania:</w:t>
      </w:r>
      <w:r w:rsidRPr="00483B58">
        <w:t xml:space="preserve"> </w:t>
      </w:r>
      <w:r w:rsidRPr="00483B58">
        <w:rPr>
          <w:sz w:val="32"/>
          <w:szCs w:val="32"/>
        </w:rPr>
        <w:t>PEM_RF_OP</w:t>
      </w:r>
      <w:r>
        <w:rPr>
          <w:sz w:val="32"/>
          <w:szCs w:val="32"/>
        </w:rPr>
        <w:t xml:space="preserve">_ </w:t>
      </w:r>
      <w:r w:rsidRPr="00483B58">
        <w:rPr>
          <w:sz w:val="32"/>
          <w:szCs w:val="32"/>
        </w:rPr>
        <w:t>000</w:t>
      </w:r>
      <w:r>
        <w:rPr>
          <w:sz w:val="32"/>
          <w:szCs w:val="32"/>
        </w:rPr>
        <w:t>3</w:t>
      </w:r>
    </w:p>
    <w:p w14:paraId="5C97922A" w14:textId="77777777" w:rsidR="006F6E24" w:rsidRDefault="006F6E24" w:rsidP="006F6E24">
      <w:pPr>
        <w:spacing w:before="240" w:after="120" w:line="240" w:lineRule="auto"/>
        <w:ind w:firstLine="357"/>
        <w:contextualSpacing/>
        <w:rPr>
          <w:rFonts w:eastAsiaTheme="majorEastAsia" w:cstheme="majorBidi"/>
          <w:spacing w:val="-10"/>
          <w:kern w:val="28"/>
          <w:sz w:val="28"/>
          <w:szCs w:val="56"/>
        </w:rPr>
      </w:pPr>
    </w:p>
    <w:p w14:paraId="52314149" w14:textId="0EDD5877" w:rsidR="006F6E24" w:rsidRPr="006F6E24" w:rsidRDefault="006F6E24" w:rsidP="006F6E24">
      <w:pPr>
        <w:spacing w:before="240" w:after="120" w:line="240" w:lineRule="auto"/>
        <w:ind w:firstLine="357"/>
        <w:contextualSpacing/>
        <w:rPr>
          <w:rFonts w:eastAsiaTheme="majorEastAsia" w:cstheme="majorBidi"/>
          <w:spacing w:val="-10"/>
          <w:kern w:val="28"/>
          <w:sz w:val="28"/>
          <w:szCs w:val="56"/>
        </w:rPr>
      </w:pPr>
      <w:r w:rsidRPr="006F6E24">
        <w:rPr>
          <w:rFonts w:eastAsiaTheme="majorEastAsia" w:cstheme="majorBidi"/>
          <w:spacing w:val="-10"/>
          <w:kern w:val="28"/>
          <w:sz w:val="28"/>
          <w:szCs w:val="56"/>
        </w:rPr>
        <w:t>Warunkiem koniecznym złożenia oferty jest przedstawienie oferty cenowej i terminowej na poszczególne stacje ładowania. Należy także przedstawić wykaz i koszt czynności serwisowych podczas okresu gwarancji poszczególnych stacji ładowania.</w:t>
      </w:r>
    </w:p>
    <w:p w14:paraId="46A27FB6" w14:textId="77777777" w:rsidR="006F6E24" w:rsidRPr="006F6E24" w:rsidRDefault="006F6E24" w:rsidP="006F6E24">
      <w:pPr>
        <w:spacing w:after="120" w:line="240" w:lineRule="auto"/>
        <w:ind w:firstLine="357"/>
        <w:contextualSpacing/>
        <w:rPr>
          <w:rFonts w:eastAsiaTheme="majorEastAsia" w:cstheme="majorBidi"/>
          <w:spacing w:val="-10"/>
          <w:kern w:val="28"/>
          <w:sz w:val="28"/>
          <w:szCs w:val="56"/>
        </w:rPr>
      </w:pPr>
    </w:p>
    <w:p w14:paraId="630A3C10" w14:textId="03E101E7" w:rsidR="006F6E24" w:rsidRPr="006F6E24" w:rsidRDefault="006F6E24" w:rsidP="006F6E24">
      <w:pPr>
        <w:pStyle w:val="Akapitzlist"/>
        <w:keepNext/>
        <w:keepLines/>
        <w:numPr>
          <w:ilvl w:val="0"/>
          <w:numId w:val="4"/>
        </w:numPr>
        <w:spacing w:before="240" w:after="0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 w:rsidRPr="006F6E24">
        <w:rPr>
          <w:rFonts w:eastAsiaTheme="majorEastAsia" w:cstheme="majorBidi"/>
          <w:b/>
          <w:color w:val="000000" w:themeColor="text1"/>
          <w:sz w:val="28"/>
          <w:szCs w:val="32"/>
        </w:rPr>
        <w:t>Sposób wypełnienia</w:t>
      </w:r>
    </w:p>
    <w:p w14:paraId="1CE684DA" w14:textId="4DF35E67" w:rsidR="00F57822" w:rsidRPr="006F6E24" w:rsidRDefault="006F6E24" w:rsidP="006C7ED5">
      <w:pPr>
        <w:spacing w:before="60" w:after="60"/>
        <w:ind w:left="924" w:firstLine="709"/>
        <w:contextualSpacing/>
      </w:pPr>
      <w:r w:rsidRPr="006F6E24">
        <w:t>Uzupełnienie tabeli w pkt 2. o podstawowe informacje o dostawcy. Przedstawienie oferty cenowej i terminowej na poszczególne stacje ładowania w pkt 3.  Przedstawienie wykazu i kosztu czynności serwisowych podczas okresu gwarancji poszczególnych stacji ładowania w pkt 4.</w:t>
      </w:r>
      <w:r w:rsidR="00F57822" w:rsidRPr="006F6E24">
        <w:t xml:space="preserve"> Przedstawienie</w:t>
      </w:r>
      <w:r w:rsidR="006C7ED5">
        <w:t xml:space="preserve"> w</w:t>
      </w:r>
      <w:r w:rsidR="006C7ED5" w:rsidRPr="006C7ED5">
        <w:t>ykaz</w:t>
      </w:r>
      <w:r w:rsidR="006C7ED5">
        <w:t>u</w:t>
      </w:r>
      <w:r w:rsidR="006C7ED5" w:rsidRPr="006C7ED5">
        <w:t xml:space="preserve"> i koszt</w:t>
      </w:r>
      <w:r w:rsidR="006C7ED5">
        <w:t>ów</w:t>
      </w:r>
      <w:r w:rsidR="006C7ED5" w:rsidRPr="006C7ED5">
        <w:t xml:space="preserve"> opłat utrzymaniowych stacji ładowania </w:t>
      </w:r>
      <w:r w:rsidR="00F57822" w:rsidRPr="006F6E24">
        <w:t xml:space="preserve">w pkt </w:t>
      </w:r>
      <w:r w:rsidR="006C7ED5">
        <w:t>5</w:t>
      </w:r>
      <w:r w:rsidR="00F57822" w:rsidRPr="006F6E24">
        <w:t xml:space="preserve">. </w:t>
      </w:r>
      <w:r w:rsidR="006C7ED5">
        <w:t xml:space="preserve"> </w:t>
      </w:r>
      <w:r w:rsidR="00F57822" w:rsidRPr="006F6E24">
        <w:t xml:space="preserve">Przedstawienie </w:t>
      </w:r>
      <w:r w:rsidR="006C7ED5">
        <w:t>w</w:t>
      </w:r>
      <w:r w:rsidR="006C7ED5" w:rsidRPr="006C7ED5">
        <w:t>ykaz</w:t>
      </w:r>
      <w:r w:rsidR="006C7ED5">
        <w:t>u</w:t>
      </w:r>
      <w:r w:rsidR="006C7ED5" w:rsidRPr="006C7ED5">
        <w:t xml:space="preserve"> i koszt</w:t>
      </w:r>
      <w:r w:rsidR="006C7ED5">
        <w:t>ów</w:t>
      </w:r>
      <w:r w:rsidR="006C7ED5" w:rsidRPr="006C7ED5">
        <w:t xml:space="preserve"> opłat utrzymaniowych terminali płatniczych </w:t>
      </w:r>
      <w:r w:rsidR="00F57822" w:rsidRPr="006F6E24">
        <w:t xml:space="preserve">w pkt </w:t>
      </w:r>
      <w:r w:rsidR="006C7ED5">
        <w:t>6</w:t>
      </w:r>
      <w:r w:rsidR="00F57822" w:rsidRPr="006F6E24">
        <w:t>. Przedstawienie wykazu i kosztu</w:t>
      </w:r>
      <w:r w:rsidR="006C7ED5" w:rsidRPr="006C7ED5">
        <w:t xml:space="preserve"> pozostałych kosztów niewymienionych</w:t>
      </w:r>
      <w:r w:rsidR="006C7ED5">
        <w:t>,</w:t>
      </w:r>
      <w:r w:rsidR="006C7ED5" w:rsidRPr="006C7ED5">
        <w:t xml:space="preserve"> a wymaganych do prawidłowego funkcjonowania </w:t>
      </w:r>
      <w:r w:rsidR="00F57822" w:rsidRPr="006F6E24">
        <w:t xml:space="preserve">stacji ładowania w pkt </w:t>
      </w:r>
      <w:r w:rsidR="006C7ED5">
        <w:t>7</w:t>
      </w:r>
      <w:r w:rsidR="00F57822" w:rsidRPr="006F6E24">
        <w:t xml:space="preserve">. </w:t>
      </w:r>
    </w:p>
    <w:p w14:paraId="1AAF0E94" w14:textId="21E003E2" w:rsidR="006F6E24" w:rsidRPr="006F6E24" w:rsidRDefault="006F6E24" w:rsidP="006F6E24">
      <w:pPr>
        <w:spacing w:before="60" w:after="60"/>
        <w:ind w:left="924" w:firstLine="709"/>
        <w:contextualSpacing/>
      </w:pPr>
    </w:p>
    <w:p w14:paraId="48CEF24C" w14:textId="77777777" w:rsidR="006F6E24" w:rsidRPr="006F6E24" w:rsidRDefault="006F6E24" w:rsidP="006F6E24">
      <w:pPr>
        <w:spacing w:before="60" w:after="60"/>
        <w:ind w:left="924" w:firstLine="709"/>
        <w:contextualSpacing/>
      </w:pPr>
    </w:p>
    <w:p w14:paraId="46321FBB" w14:textId="77777777" w:rsidR="006F6E24" w:rsidRPr="006F6E24" w:rsidRDefault="006F6E24" w:rsidP="006F6E24">
      <w:pPr>
        <w:spacing w:after="160" w:line="259" w:lineRule="auto"/>
        <w:ind w:left="0"/>
        <w:jc w:val="left"/>
      </w:pPr>
      <w:r w:rsidRPr="006F6E24">
        <w:br w:type="page"/>
      </w:r>
    </w:p>
    <w:p w14:paraId="0BF825C6" w14:textId="4DBD21C7" w:rsidR="006F6E24" w:rsidRPr="006F6E24" w:rsidRDefault="006F6E24" w:rsidP="006F6E24">
      <w:pPr>
        <w:pStyle w:val="Akapitzlist"/>
        <w:keepNext/>
        <w:keepLines/>
        <w:numPr>
          <w:ilvl w:val="0"/>
          <w:numId w:val="4"/>
        </w:numPr>
        <w:spacing w:before="240" w:after="0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 w:rsidRPr="006F6E24">
        <w:rPr>
          <w:rFonts w:eastAsiaTheme="majorEastAsia" w:cstheme="majorBidi"/>
          <w:b/>
          <w:color w:val="000000" w:themeColor="text1"/>
          <w:sz w:val="28"/>
          <w:szCs w:val="32"/>
        </w:rPr>
        <w:lastRenderedPageBreak/>
        <w:t>Podstawowe informacje o dostawcy</w:t>
      </w:r>
    </w:p>
    <w:p w14:paraId="49CDD26E" w14:textId="77777777" w:rsidR="006F6E24" w:rsidRPr="006F6E24" w:rsidRDefault="006F6E24" w:rsidP="006F6E24">
      <w:pPr>
        <w:spacing w:before="60" w:after="0"/>
        <w:ind w:firstLine="357"/>
        <w:contextualSpacing/>
        <w:rPr>
          <w:b/>
          <w:bCs/>
        </w:rPr>
      </w:pPr>
      <w:r w:rsidRPr="006F6E24">
        <w:rPr>
          <w:b/>
          <w:bCs/>
        </w:rPr>
        <w:t>DANE DOSTAWCY:</w:t>
      </w:r>
    </w:p>
    <w:tbl>
      <w:tblPr>
        <w:tblStyle w:val="Tabela-Siatka1"/>
        <w:tblW w:w="9360" w:type="dxa"/>
        <w:tblInd w:w="988" w:type="dxa"/>
        <w:tblLook w:val="04A0" w:firstRow="1" w:lastRow="0" w:firstColumn="1" w:lastColumn="0" w:noHBand="0" w:noVBand="1"/>
      </w:tblPr>
      <w:tblGrid>
        <w:gridCol w:w="3402"/>
        <w:gridCol w:w="5958"/>
      </w:tblGrid>
      <w:tr w:rsidR="006F6E24" w:rsidRPr="006F6E24" w14:paraId="10C8031C" w14:textId="77777777" w:rsidTr="00A81051">
        <w:trPr>
          <w:trHeight w:val="77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E93F5" w14:textId="77777777" w:rsidR="006F6E24" w:rsidRPr="006F6E24" w:rsidRDefault="006F6E24" w:rsidP="00A81051">
            <w:pPr>
              <w:spacing w:before="120" w:after="120"/>
              <w:ind w:left="0"/>
              <w:contextualSpacing/>
              <w:jc w:val="center"/>
            </w:pPr>
            <w:r w:rsidRPr="006F6E24">
              <w:t>Nazwa firmy:</w:t>
            </w:r>
          </w:p>
        </w:tc>
        <w:tc>
          <w:tcPr>
            <w:tcW w:w="5958" w:type="dxa"/>
            <w:tcBorders>
              <w:left w:val="single" w:sz="4" w:space="0" w:color="auto"/>
            </w:tcBorders>
          </w:tcPr>
          <w:p w14:paraId="624F2194" w14:textId="77777777" w:rsidR="006F6E24" w:rsidRPr="006F6E24" w:rsidRDefault="006F6E24" w:rsidP="006F6E24">
            <w:pPr>
              <w:spacing w:before="60" w:after="60"/>
              <w:ind w:left="0"/>
              <w:contextualSpacing/>
              <w:jc w:val="left"/>
            </w:pPr>
          </w:p>
        </w:tc>
      </w:tr>
      <w:tr w:rsidR="006F6E24" w:rsidRPr="006F6E24" w14:paraId="3B792693" w14:textId="77777777" w:rsidTr="00A81051">
        <w:trPr>
          <w:trHeight w:val="10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2C0291" w14:textId="77777777" w:rsidR="006F6E24" w:rsidRPr="006F6E24" w:rsidRDefault="006F6E24" w:rsidP="00A81051">
            <w:pPr>
              <w:spacing w:before="120" w:after="120"/>
              <w:ind w:left="0"/>
              <w:contextualSpacing/>
              <w:jc w:val="center"/>
            </w:pPr>
            <w:r w:rsidRPr="006F6E24">
              <w:t>NIP:</w:t>
            </w:r>
          </w:p>
        </w:tc>
        <w:tc>
          <w:tcPr>
            <w:tcW w:w="5958" w:type="dxa"/>
            <w:tcBorders>
              <w:left w:val="single" w:sz="4" w:space="0" w:color="auto"/>
            </w:tcBorders>
          </w:tcPr>
          <w:p w14:paraId="076B53C3" w14:textId="77777777" w:rsidR="006F6E24" w:rsidRPr="006F6E24" w:rsidRDefault="006F6E24" w:rsidP="006F6E24">
            <w:pPr>
              <w:spacing w:before="60" w:after="60"/>
              <w:ind w:left="0"/>
              <w:contextualSpacing/>
              <w:jc w:val="left"/>
            </w:pPr>
          </w:p>
        </w:tc>
      </w:tr>
      <w:tr w:rsidR="006F6E24" w:rsidRPr="006F6E24" w14:paraId="1E01684C" w14:textId="77777777" w:rsidTr="00A81051">
        <w:trPr>
          <w:trHeight w:val="69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C99ADD" w14:textId="77777777" w:rsidR="006F6E24" w:rsidRPr="006F6E24" w:rsidRDefault="006F6E24" w:rsidP="00A81051">
            <w:pPr>
              <w:spacing w:before="120" w:after="120"/>
              <w:ind w:left="0"/>
              <w:contextualSpacing/>
              <w:jc w:val="center"/>
            </w:pPr>
            <w:r w:rsidRPr="006F6E24">
              <w:t>Adres:</w:t>
            </w:r>
          </w:p>
        </w:tc>
        <w:tc>
          <w:tcPr>
            <w:tcW w:w="5958" w:type="dxa"/>
            <w:tcBorders>
              <w:left w:val="single" w:sz="4" w:space="0" w:color="auto"/>
            </w:tcBorders>
          </w:tcPr>
          <w:p w14:paraId="1E46D260" w14:textId="77777777" w:rsidR="006F6E24" w:rsidRPr="006F6E24" w:rsidRDefault="006F6E24" w:rsidP="006F6E24">
            <w:pPr>
              <w:spacing w:before="60" w:after="60"/>
              <w:ind w:left="0"/>
              <w:contextualSpacing/>
              <w:jc w:val="left"/>
            </w:pPr>
          </w:p>
        </w:tc>
      </w:tr>
      <w:tr w:rsidR="006F6E24" w:rsidRPr="006F6E24" w14:paraId="7F41A2D9" w14:textId="77777777" w:rsidTr="00A81051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0AE0A9" w14:textId="77777777" w:rsidR="006F6E24" w:rsidRPr="006F6E24" w:rsidRDefault="006F6E24" w:rsidP="00A81051">
            <w:pPr>
              <w:spacing w:before="120" w:after="120"/>
              <w:ind w:left="0"/>
              <w:contextualSpacing/>
              <w:jc w:val="center"/>
            </w:pPr>
            <w:r w:rsidRPr="006F6E24">
              <w:t>Numer telefonu:</w:t>
            </w:r>
          </w:p>
        </w:tc>
        <w:tc>
          <w:tcPr>
            <w:tcW w:w="5958" w:type="dxa"/>
            <w:tcBorders>
              <w:left w:val="single" w:sz="4" w:space="0" w:color="auto"/>
            </w:tcBorders>
          </w:tcPr>
          <w:p w14:paraId="37597DF3" w14:textId="77777777" w:rsidR="006F6E24" w:rsidRPr="006F6E24" w:rsidRDefault="006F6E24" w:rsidP="006F6E24">
            <w:pPr>
              <w:spacing w:before="60" w:after="60"/>
              <w:ind w:left="0"/>
              <w:contextualSpacing/>
              <w:jc w:val="left"/>
            </w:pPr>
          </w:p>
        </w:tc>
      </w:tr>
      <w:tr w:rsidR="006F6E24" w:rsidRPr="006F6E24" w14:paraId="77043240" w14:textId="77777777" w:rsidTr="00A81051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8CDE87" w14:textId="77777777" w:rsidR="006F6E24" w:rsidRPr="006F6E24" w:rsidRDefault="006F6E24" w:rsidP="00A81051">
            <w:pPr>
              <w:spacing w:before="120" w:after="120"/>
              <w:ind w:left="0"/>
              <w:contextualSpacing/>
              <w:jc w:val="center"/>
            </w:pPr>
            <w:r w:rsidRPr="006F6E24">
              <w:t>E-mail:</w:t>
            </w:r>
          </w:p>
        </w:tc>
        <w:tc>
          <w:tcPr>
            <w:tcW w:w="5958" w:type="dxa"/>
            <w:tcBorders>
              <w:left w:val="single" w:sz="4" w:space="0" w:color="auto"/>
            </w:tcBorders>
          </w:tcPr>
          <w:p w14:paraId="7541C3DF" w14:textId="77777777" w:rsidR="006F6E24" w:rsidRPr="006F6E24" w:rsidRDefault="006F6E24" w:rsidP="006F6E24">
            <w:pPr>
              <w:spacing w:before="60" w:after="60"/>
              <w:ind w:left="0"/>
              <w:contextualSpacing/>
              <w:jc w:val="left"/>
            </w:pPr>
          </w:p>
        </w:tc>
      </w:tr>
      <w:tr w:rsidR="006F6E24" w:rsidRPr="006F6E24" w14:paraId="2E12FC2E" w14:textId="77777777" w:rsidTr="00A81051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1372B" w14:textId="77777777" w:rsidR="006F6E24" w:rsidRPr="006F6E24" w:rsidRDefault="006F6E24" w:rsidP="00A81051">
            <w:pPr>
              <w:spacing w:before="120" w:after="120"/>
              <w:ind w:left="0"/>
              <w:contextualSpacing/>
              <w:jc w:val="center"/>
            </w:pPr>
            <w:r w:rsidRPr="006F6E24">
              <w:t>Imię i nazwisko osoby kontaktowej:</w:t>
            </w:r>
          </w:p>
        </w:tc>
        <w:tc>
          <w:tcPr>
            <w:tcW w:w="5958" w:type="dxa"/>
            <w:tcBorders>
              <w:left w:val="single" w:sz="4" w:space="0" w:color="auto"/>
            </w:tcBorders>
          </w:tcPr>
          <w:p w14:paraId="670E63AE" w14:textId="77777777" w:rsidR="006F6E24" w:rsidRPr="006F6E24" w:rsidRDefault="006F6E24" w:rsidP="006F6E24">
            <w:pPr>
              <w:spacing w:before="60" w:after="60"/>
              <w:ind w:left="0"/>
              <w:contextualSpacing/>
              <w:jc w:val="left"/>
            </w:pPr>
          </w:p>
        </w:tc>
      </w:tr>
      <w:tr w:rsidR="006F6E24" w:rsidRPr="006F6E24" w14:paraId="3769B925" w14:textId="77777777" w:rsidTr="00A81051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12EC1" w14:textId="79F2C6B6" w:rsidR="006F6E24" w:rsidRPr="006F6E24" w:rsidRDefault="006F6E24" w:rsidP="00A81051">
            <w:pPr>
              <w:spacing w:before="120" w:after="120"/>
              <w:ind w:left="0"/>
              <w:contextualSpacing/>
              <w:jc w:val="center"/>
            </w:pPr>
            <w:r w:rsidRPr="006F6E24">
              <w:t>Numer telefonu</w:t>
            </w:r>
            <w:r w:rsidR="00A81051">
              <w:t xml:space="preserve"> </w:t>
            </w:r>
            <w:r w:rsidR="00A81051" w:rsidRPr="006F6E24">
              <w:t>osoby kontaktowej</w:t>
            </w:r>
            <w:r w:rsidRPr="006F6E24">
              <w:t>:</w:t>
            </w:r>
          </w:p>
        </w:tc>
        <w:tc>
          <w:tcPr>
            <w:tcW w:w="5958" w:type="dxa"/>
            <w:tcBorders>
              <w:left w:val="single" w:sz="4" w:space="0" w:color="auto"/>
            </w:tcBorders>
          </w:tcPr>
          <w:p w14:paraId="104B64E1" w14:textId="77777777" w:rsidR="006F6E24" w:rsidRPr="006F6E24" w:rsidRDefault="006F6E24" w:rsidP="006F6E24">
            <w:pPr>
              <w:spacing w:before="60" w:after="60"/>
              <w:ind w:left="0"/>
              <w:contextualSpacing/>
              <w:jc w:val="left"/>
            </w:pPr>
          </w:p>
        </w:tc>
      </w:tr>
      <w:tr w:rsidR="006F6E24" w:rsidRPr="006F6E24" w14:paraId="2BD08F40" w14:textId="77777777" w:rsidTr="00A81051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F09D20" w14:textId="28D8C050" w:rsidR="006F6E24" w:rsidRPr="006F6E24" w:rsidRDefault="006F6E24" w:rsidP="00A81051">
            <w:pPr>
              <w:spacing w:before="60" w:after="60"/>
              <w:ind w:left="0"/>
              <w:contextualSpacing/>
              <w:jc w:val="center"/>
            </w:pPr>
            <w:r w:rsidRPr="006F6E24">
              <w:t>e-mail</w:t>
            </w:r>
            <w:r w:rsidR="00A81051">
              <w:t xml:space="preserve"> </w:t>
            </w:r>
            <w:r w:rsidR="00A81051" w:rsidRPr="006F6E24">
              <w:t>osoby kontaktowej</w:t>
            </w:r>
            <w:r w:rsidRPr="006F6E24">
              <w:t>:</w:t>
            </w:r>
          </w:p>
        </w:tc>
        <w:tc>
          <w:tcPr>
            <w:tcW w:w="5958" w:type="dxa"/>
            <w:tcBorders>
              <w:left w:val="single" w:sz="4" w:space="0" w:color="auto"/>
            </w:tcBorders>
          </w:tcPr>
          <w:p w14:paraId="42C8C8EA" w14:textId="77777777" w:rsidR="006F6E24" w:rsidRPr="006F6E24" w:rsidRDefault="006F6E24" w:rsidP="006F6E24">
            <w:pPr>
              <w:spacing w:before="60" w:after="60"/>
              <w:ind w:left="0"/>
              <w:contextualSpacing/>
              <w:jc w:val="left"/>
            </w:pPr>
          </w:p>
        </w:tc>
      </w:tr>
    </w:tbl>
    <w:p w14:paraId="58B53380" w14:textId="4304528F" w:rsidR="006F6E24" w:rsidRPr="006F6E24" w:rsidRDefault="006F6E24" w:rsidP="006F6E24">
      <w:pPr>
        <w:pStyle w:val="Akapitzlist"/>
        <w:keepNext/>
        <w:keepLines/>
        <w:numPr>
          <w:ilvl w:val="0"/>
          <w:numId w:val="4"/>
        </w:numPr>
        <w:spacing w:before="240" w:after="0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 w:rsidRPr="006F6E24">
        <w:rPr>
          <w:rFonts w:eastAsiaTheme="majorEastAsia" w:cstheme="majorBidi"/>
          <w:b/>
          <w:color w:val="000000" w:themeColor="text1"/>
          <w:sz w:val="28"/>
          <w:szCs w:val="32"/>
        </w:rPr>
        <w:t>Oferta cenowa i terminowa obejmująca ceny jednostkowe i całkowite wraz z terminami dostaw poszczególnych stacji ładowania</w:t>
      </w:r>
    </w:p>
    <w:p w14:paraId="3A85982E" w14:textId="7D109A23" w:rsidR="006F6E24" w:rsidRPr="006F6E24" w:rsidRDefault="006F6E24" w:rsidP="006F6E24">
      <w:pPr>
        <w:spacing w:before="60" w:after="60"/>
        <w:ind w:left="927" w:firstLine="357"/>
        <w:contextualSpacing/>
      </w:pPr>
      <w:r w:rsidRPr="006F6E24">
        <w:t>Cena stacji ła</w:t>
      </w:r>
      <w:r w:rsidRPr="006F6E24">
        <w:rPr>
          <w:szCs w:val="22"/>
        </w:rPr>
        <w:t xml:space="preserve">dowania obejmuje wliczoną gwarancję na okres </w:t>
      </w:r>
      <w:r w:rsidRPr="00D135F4">
        <w:rPr>
          <w:szCs w:val="22"/>
        </w:rPr>
        <w:t xml:space="preserve">3 </w:t>
      </w:r>
      <w:r w:rsidRPr="006F6E24">
        <w:rPr>
          <w:szCs w:val="22"/>
        </w:rPr>
        <w:t xml:space="preserve">lat oraz transport </w:t>
      </w:r>
      <w:r w:rsidRPr="006F6E24">
        <w:rPr>
          <w:rFonts w:asciiTheme="minorHAnsi" w:eastAsia="Times New Roman" w:hAnsiTheme="minorHAnsi" w:cstheme="minorHAnsi"/>
          <w:color w:val="000000"/>
          <w:szCs w:val="22"/>
          <w:lang w:eastAsia="pl-PL"/>
        </w:rPr>
        <w:t>do wskazanej lokalizacji</w:t>
      </w:r>
      <w:r w:rsidRPr="006F6E24">
        <w:rPr>
          <w:szCs w:val="22"/>
        </w:rPr>
        <w:t>.</w:t>
      </w:r>
    </w:p>
    <w:tbl>
      <w:tblPr>
        <w:tblStyle w:val="Tabela-Siatka1"/>
        <w:tblW w:w="5501" w:type="pct"/>
        <w:tblInd w:w="-289" w:type="dxa"/>
        <w:tblLook w:val="04A0" w:firstRow="1" w:lastRow="0" w:firstColumn="1" w:lastColumn="0" w:noHBand="0" w:noVBand="1"/>
      </w:tblPr>
      <w:tblGrid>
        <w:gridCol w:w="480"/>
        <w:gridCol w:w="2924"/>
        <w:gridCol w:w="595"/>
        <w:gridCol w:w="2098"/>
        <w:gridCol w:w="1987"/>
        <w:gridCol w:w="1415"/>
        <w:gridCol w:w="1842"/>
      </w:tblGrid>
      <w:tr w:rsidR="00FE688B" w:rsidRPr="00FE688B" w14:paraId="11DA7D79" w14:textId="77777777" w:rsidTr="00722647">
        <w:trPr>
          <w:trHeight w:val="300"/>
        </w:trPr>
        <w:tc>
          <w:tcPr>
            <w:tcW w:w="212" w:type="pct"/>
            <w:vAlign w:val="center"/>
            <w:hideMark/>
          </w:tcPr>
          <w:p w14:paraId="322BFF05" w14:textId="77777777" w:rsidR="00295098" w:rsidRPr="00FE688B" w:rsidRDefault="00295098" w:rsidP="00295098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289" w:type="pct"/>
            <w:vAlign w:val="center"/>
          </w:tcPr>
          <w:p w14:paraId="5CE32247" w14:textId="4A3CBE17" w:rsidR="00295098" w:rsidRPr="00FE688B" w:rsidRDefault="00295098" w:rsidP="00295098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E688B">
              <w:rPr>
                <w:sz w:val="18"/>
                <w:szCs w:val="18"/>
              </w:rPr>
              <w:t>Przedmiot zapytania</w:t>
            </w:r>
          </w:p>
        </w:tc>
        <w:tc>
          <w:tcPr>
            <w:tcW w:w="262" w:type="pct"/>
            <w:vAlign w:val="center"/>
          </w:tcPr>
          <w:p w14:paraId="561FCDE0" w14:textId="0578E326" w:rsidR="00295098" w:rsidRPr="00FE688B" w:rsidRDefault="00295098" w:rsidP="00295098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E688B">
              <w:rPr>
                <w:sz w:val="18"/>
                <w:szCs w:val="18"/>
              </w:rPr>
              <w:t>ilość sztuk [szt.]</w:t>
            </w:r>
          </w:p>
        </w:tc>
        <w:tc>
          <w:tcPr>
            <w:tcW w:w="925" w:type="pct"/>
            <w:vAlign w:val="center"/>
            <w:hideMark/>
          </w:tcPr>
          <w:p w14:paraId="10A6F83B" w14:textId="54C2F437" w:rsidR="00295098" w:rsidRPr="00FE688B" w:rsidRDefault="00295098" w:rsidP="00295098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Cena netto stacji ładowania (bez fundamentu) [PLN/EUR]</w:t>
            </w:r>
          </w:p>
        </w:tc>
        <w:tc>
          <w:tcPr>
            <w:tcW w:w="876" w:type="pct"/>
            <w:vAlign w:val="center"/>
          </w:tcPr>
          <w:p w14:paraId="708D9B44" w14:textId="77777777" w:rsidR="00295098" w:rsidRPr="00FE688B" w:rsidRDefault="00295098" w:rsidP="00295098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Cena netto fundament prefabrykowany [PLN/EUR]</w:t>
            </w:r>
          </w:p>
        </w:tc>
        <w:tc>
          <w:tcPr>
            <w:tcW w:w="624" w:type="pct"/>
            <w:vAlign w:val="center"/>
          </w:tcPr>
          <w:p w14:paraId="038A6383" w14:textId="77777777" w:rsidR="00295098" w:rsidRPr="00FE688B" w:rsidRDefault="00295098" w:rsidP="00295098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Czas dostawy stacji ładowania [l. tygodni]</w:t>
            </w:r>
          </w:p>
        </w:tc>
        <w:tc>
          <w:tcPr>
            <w:tcW w:w="812" w:type="pct"/>
            <w:vAlign w:val="center"/>
          </w:tcPr>
          <w:p w14:paraId="6F1849F7" w14:textId="77777777" w:rsidR="00295098" w:rsidRPr="00FE688B" w:rsidRDefault="00295098" w:rsidP="00295098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Uwagi</w:t>
            </w:r>
          </w:p>
        </w:tc>
      </w:tr>
      <w:tr w:rsidR="00722647" w:rsidRPr="00FE688B" w14:paraId="20A755E7" w14:textId="77777777" w:rsidTr="00722647">
        <w:trPr>
          <w:trHeight w:val="39"/>
        </w:trPr>
        <w:tc>
          <w:tcPr>
            <w:tcW w:w="212" w:type="pct"/>
            <w:noWrap/>
            <w:vAlign w:val="center"/>
          </w:tcPr>
          <w:p w14:paraId="0929FD7F" w14:textId="6835FDF9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sz w:val="18"/>
                <w:szCs w:val="18"/>
              </w:rPr>
              <w:t>1.</w:t>
            </w:r>
          </w:p>
        </w:tc>
        <w:tc>
          <w:tcPr>
            <w:tcW w:w="1289" w:type="pct"/>
            <w:vAlign w:val="center"/>
          </w:tcPr>
          <w:p w14:paraId="2AEEB925" w14:textId="79A0B0CA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sz w:val="18"/>
                <w:szCs w:val="18"/>
              </w:rPr>
            </w:pPr>
            <w:r w:rsidRPr="00FE688B">
              <w:rPr>
                <w:sz w:val="18"/>
                <w:szCs w:val="18"/>
              </w:rPr>
              <w:t xml:space="preserve">Stacja ładowania DC: </w:t>
            </w:r>
            <w:r>
              <w:rPr>
                <w:sz w:val="18"/>
                <w:szCs w:val="18"/>
              </w:rPr>
              <w:t>350</w:t>
            </w:r>
            <w:r w:rsidRPr="00FE688B">
              <w:rPr>
                <w:sz w:val="18"/>
                <w:szCs w:val="18"/>
              </w:rPr>
              <w:t xml:space="preserve"> kW według wykazu przedmiotu zapytania (pkt. 3.1 podpunkt 1 – RFI)</w:t>
            </w:r>
          </w:p>
        </w:tc>
        <w:tc>
          <w:tcPr>
            <w:tcW w:w="262" w:type="pct"/>
            <w:vAlign w:val="center"/>
          </w:tcPr>
          <w:p w14:paraId="23418946" w14:textId="1E2A2994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t>1</w:t>
            </w:r>
          </w:p>
        </w:tc>
        <w:tc>
          <w:tcPr>
            <w:tcW w:w="925" w:type="pct"/>
            <w:vAlign w:val="center"/>
          </w:tcPr>
          <w:p w14:paraId="243C0B30" w14:textId="03BA4951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876" w:type="pct"/>
            <w:vAlign w:val="center"/>
          </w:tcPr>
          <w:p w14:paraId="2E85F23A" w14:textId="1C9B60B3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624" w:type="pct"/>
          </w:tcPr>
          <w:p w14:paraId="63AA60FA" w14:textId="77777777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pct"/>
          </w:tcPr>
          <w:p w14:paraId="1A5742B8" w14:textId="77777777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22647" w:rsidRPr="00FE688B" w14:paraId="4234CFA1" w14:textId="77777777" w:rsidTr="00722647">
        <w:trPr>
          <w:trHeight w:val="39"/>
        </w:trPr>
        <w:tc>
          <w:tcPr>
            <w:tcW w:w="212" w:type="pct"/>
            <w:noWrap/>
            <w:vAlign w:val="center"/>
          </w:tcPr>
          <w:p w14:paraId="08ECCBD2" w14:textId="612A0BBA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sz w:val="18"/>
                <w:szCs w:val="18"/>
              </w:rPr>
              <w:t>2.</w:t>
            </w:r>
          </w:p>
        </w:tc>
        <w:tc>
          <w:tcPr>
            <w:tcW w:w="1289" w:type="pct"/>
            <w:vAlign w:val="center"/>
          </w:tcPr>
          <w:p w14:paraId="7F53E764" w14:textId="787B04F5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sz w:val="18"/>
                <w:szCs w:val="18"/>
              </w:rPr>
            </w:pPr>
            <w:r w:rsidRPr="00FE688B">
              <w:rPr>
                <w:sz w:val="18"/>
                <w:szCs w:val="18"/>
              </w:rPr>
              <w:t>Stacja ładowania DC: 180 kW według wykazu przedmiotu zapytania (pkt. 3.1 podpunkt 2 – RFI)</w:t>
            </w:r>
          </w:p>
        </w:tc>
        <w:tc>
          <w:tcPr>
            <w:tcW w:w="262" w:type="pct"/>
            <w:vAlign w:val="center"/>
          </w:tcPr>
          <w:p w14:paraId="50E0E432" w14:textId="1F6E860D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t>1</w:t>
            </w:r>
          </w:p>
        </w:tc>
        <w:tc>
          <w:tcPr>
            <w:tcW w:w="925" w:type="pct"/>
            <w:vAlign w:val="center"/>
          </w:tcPr>
          <w:p w14:paraId="5E9F33F2" w14:textId="249CB940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876" w:type="pct"/>
            <w:vAlign w:val="center"/>
          </w:tcPr>
          <w:p w14:paraId="1C98A654" w14:textId="2B7B8C17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624" w:type="pct"/>
          </w:tcPr>
          <w:p w14:paraId="2731AF12" w14:textId="77777777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pct"/>
          </w:tcPr>
          <w:p w14:paraId="3816151D" w14:textId="77777777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22647" w:rsidRPr="00FE688B" w14:paraId="01C3E62D" w14:textId="77777777" w:rsidTr="00722647">
        <w:trPr>
          <w:trHeight w:val="39"/>
        </w:trPr>
        <w:tc>
          <w:tcPr>
            <w:tcW w:w="212" w:type="pct"/>
            <w:noWrap/>
            <w:vAlign w:val="center"/>
          </w:tcPr>
          <w:p w14:paraId="0A95C269" w14:textId="0EE3D5C9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sz w:val="18"/>
                <w:szCs w:val="18"/>
              </w:rPr>
              <w:t>3.</w:t>
            </w:r>
          </w:p>
        </w:tc>
        <w:tc>
          <w:tcPr>
            <w:tcW w:w="1289" w:type="pct"/>
            <w:vAlign w:val="center"/>
          </w:tcPr>
          <w:p w14:paraId="2E4FE86C" w14:textId="4348A878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sz w:val="18"/>
                <w:szCs w:val="18"/>
              </w:rPr>
            </w:pPr>
            <w:r w:rsidRPr="00FE688B">
              <w:rPr>
                <w:sz w:val="18"/>
                <w:szCs w:val="18"/>
              </w:rPr>
              <w:t>Stacja ładowania DC:  150 kW według wykazu przedmiotu zapytania (pkt. 3.1 podpunkt 3 – RFI)</w:t>
            </w:r>
          </w:p>
        </w:tc>
        <w:tc>
          <w:tcPr>
            <w:tcW w:w="262" w:type="pct"/>
            <w:vAlign w:val="center"/>
          </w:tcPr>
          <w:p w14:paraId="4A944C81" w14:textId="5C66DE35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t>1</w:t>
            </w:r>
          </w:p>
        </w:tc>
        <w:tc>
          <w:tcPr>
            <w:tcW w:w="925" w:type="pct"/>
            <w:vAlign w:val="center"/>
          </w:tcPr>
          <w:p w14:paraId="3647BF77" w14:textId="284067E0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876" w:type="pct"/>
            <w:vAlign w:val="center"/>
          </w:tcPr>
          <w:p w14:paraId="79890075" w14:textId="49DDBBB0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624" w:type="pct"/>
          </w:tcPr>
          <w:p w14:paraId="17E38C9B" w14:textId="77777777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pct"/>
          </w:tcPr>
          <w:p w14:paraId="0F95D2C7" w14:textId="77777777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22647" w:rsidRPr="00FE688B" w14:paraId="57DAE51B" w14:textId="77777777" w:rsidTr="00722647">
        <w:trPr>
          <w:trHeight w:val="39"/>
        </w:trPr>
        <w:tc>
          <w:tcPr>
            <w:tcW w:w="212" w:type="pct"/>
            <w:noWrap/>
            <w:vAlign w:val="center"/>
          </w:tcPr>
          <w:p w14:paraId="3D213C63" w14:textId="2314B6CC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sz w:val="18"/>
                <w:szCs w:val="18"/>
              </w:rPr>
              <w:t>4.</w:t>
            </w:r>
          </w:p>
        </w:tc>
        <w:tc>
          <w:tcPr>
            <w:tcW w:w="1289" w:type="pct"/>
            <w:vAlign w:val="center"/>
          </w:tcPr>
          <w:p w14:paraId="3F166F11" w14:textId="565F3B63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sz w:val="18"/>
                <w:szCs w:val="18"/>
              </w:rPr>
            </w:pPr>
            <w:r w:rsidRPr="00FE688B">
              <w:rPr>
                <w:sz w:val="18"/>
                <w:szCs w:val="18"/>
              </w:rPr>
              <w:t>Stacja ładowania DC: 120 kW według wykazu przedmiotu zapytania (pkt. 3.1 podpunkt 4 – RFI)</w:t>
            </w:r>
          </w:p>
        </w:tc>
        <w:tc>
          <w:tcPr>
            <w:tcW w:w="262" w:type="pct"/>
            <w:vAlign w:val="center"/>
          </w:tcPr>
          <w:p w14:paraId="5AAFB57E" w14:textId="2A41E22F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t>3</w:t>
            </w:r>
          </w:p>
        </w:tc>
        <w:tc>
          <w:tcPr>
            <w:tcW w:w="925" w:type="pct"/>
            <w:vAlign w:val="center"/>
          </w:tcPr>
          <w:p w14:paraId="21D28635" w14:textId="04D2EBC4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876" w:type="pct"/>
            <w:vAlign w:val="center"/>
          </w:tcPr>
          <w:p w14:paraId="24735428" w14:textId="2AAB7AE6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624" w:type="pct"/>
          </w:tcPr>
          <w:p w14:paraId="77703F25" w14:textId="77777777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pct"/>
          </w:tcPr>
          <w:p w14:paraId="28336C9F" w14:textId="77777777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22647" w:rsidRPr="00FE688B" w14:paraId="6D70D2EC" w14:textId="77777777" w:rsidTr="00722647">
        <w:trPr>
          <w:trHeight w:val="39"/>
        </w:trPr>
        <w:tc>
          <w:tcPr>
            <w:tcW w:w="212" w:type="pct"/>
            <w:noWrap/>
            <w:vAlign w:val="center"/>
          </w:tcPr>
          <w:p w14:paraId="2A196ABF" w14:textId="072A329D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sz w:val="18"/>
                <w:szCs w:val="18"/>
              </w:rPr>
              <w:t>5.</w:t>
            </w:r>
          </w:p>
        </w:tc>
        <w:tc>
          <w:tcPr>
            <w:tcW w:w="1289" w:type="pct"/>
            <w:vAlign w:val="center"/>
          </w:tcPr>
          <w:p w14:paraId="2C20F768" w14:textId="35DEA71E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sz w:val="18"/>
                <w:szCs w:val="18"/>
              </w:rPr>
            </w:pPr>
            <w:r w:rsidRPr="00FE688B">
              <w:rPr>
                <w:sz w:val="18"/>
                <w:szCs w:val="18"/>
              </w:rPr>
              <w:t>Stacja ładowania DC: 120 kW według wykazu przedmiotu zapytania (pkt. 3.1 podpunkt 5 – RFI)</w:t>
            </w:r>
          </w:p>
        </w:tc>
        <w:tc>
          <w:tcPr>
            <w:tcW w:w="262" w:type="pct"/>
            <w:vAlign w:val="center"/>
          </w:tcPr>
          <w:p w14:paraId="07C01857" w14:textId="513E5210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t>1</w:t>
            </w:r>
          </w:p>
        </w:tc>
        <w:tc>
          <w:tcPr>
            <w:tcW w:w="925" w:type="pct"/>
            <w:vAlign w:val="center"/>
          </w:tcPr>
          <w:p w14:paraId="6F7286FD" w14:textId="1C05250C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876" w:type="pct"/>
            <w:vAlign w:val="center"/>
          </w:tcPr>
          <w:p w14:paraId="17B17965" w14:textId="0C6AECF1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624" w:type="pct"/>
          </w:tcPr>
          <w:p w14:paraId="0E8AD74F" w14:textId="77777777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pct"/>
          </w:tcPr>
          <w:p w14:paraId="7F72AD57" w14:textId="77777777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722647" w:rsidRPr="00FE688B" w14:paraId="1D2AAFE4" w14:textId="77777777" w:rsidTr="00722647">
        <w:trPr>
          <w:trHeight w:val="39"/>
        </w:trPr>
        <w:tc>
          <w:tcPr>
            <w:tcW w:w="212" w:type="pct"/>
            <w:noWrap/>
            <w:vAlign w:val="center"/>
          </w:tcPr>
          <w:p w14:paraId="2A671BB2" w14:textId="6E553739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sz w:val="18"/>
                <w:szCs w:val="18"/>
              </w:rPr>
              <w:t>6.</w:t>
            </w:r>
          </w:p>
        </w:tc>
        <w:tc>
          <w:tcPr>
            <w:tcW w:w="1289" w:type="pct"/>
            <w:vAlign w:val="center"/>
          </w:tcPr>
          <w:p w14:paraId="509E3582" w14:textId="4AD00DC1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sz w:val="18"/>
                <w:szCs w:val="18"/>
              </w:rPr>
            </w:pPr>
            <w:r w:rsidRPr="00FE688B">
              <w:rPr>
                <w:sz w:val="18"/>
                <w:szCs w:val="18"/>
              </w:rPr>
              <w:t>Stacja ładowania DC: 90 kW według wykazu przedmiotu zapytania (pkt. 3.1 podpunkt 6 – RFI)</w:t>
            </w:r>
          </w:p>
        </w:tc>
        <w:tc>
          <w:tcPr>
            <w:tcW w:w="262" w:type="pct"/>
            <w:vAlign w:val="center"/>
          </w:tcPr>
          <w:p w14:paraId="60779EC1" w14:textId="2F98C549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t>1</w:t>
            </w:r>
          </w:p>
        </w:tc>
        <w:tc>
          <w:tcPr>
            <w:tcW w:w="925" w:type="pct"/>
            <w:vAlign w:val="center"/>
          </w:tcPr>
          <w:p w14:paraId="68124CD8" w14:textId="2C26FB17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876" w:type="pct"/>
            <w:vAlign w:val="center"/>
          </w:tcPr>
          <w:p w14:paraId="211AE88A" w14:textId="6E7B5F8B" w:rsidR="00722647" w:rsidRPr="00FE688B" w:rsidRDefault="00722647" w:rsidP="00722647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624" w:type="pct"/>
          </w:tcPr>
          <w:p w14:paraId="2057C975" w14:textId="77777777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pct"/>
          </w:tcPr>
          <w:p w14:paraId="62D84061" w14:textId="77777777" w:rsidR="00722647" w:rsidRPr="00FE688B" w:rsidRDefault="00722647" w:rsidP="00722647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D7E97D7" w14:textId="77777777" w:rsidR="00FE688B" w:rsidRDefault="00FE688B">
      <w:pPr>
        <w:spacing w:after="0" w:line="240" w:lineRule="auto"/>
        <w:ind w:left="0"/>
        <w:jc w:val="left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br w:type="page"/>
      </w:r>
    </w:p>
    <w:p w14:paraId="0B7C8322" w14:textId="1E1B043F" w:rsidR="006F6E24" w:rsidRPr="00D135F4" w:rsidRDefault="006F6E24" w:rsidP="00D135F4">
      <w:pPr>
        <w:pStyle w:val="Akapitzlist"/>
        <w:keepNext/>
        <w:keepLines/>
        <w:numPr>
          <w:ilvl w:val="0"/>
          <w:numId w:val="4"/>
        </w:numPr>
        <w:spacing w:before="240" w:after="0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 w:rsidRPr="006F6E24">
        <w:rPr>
          <w:rFonts w:eastAsiaTheme="majorEastAsia" w:cstheme="majorBidi"/>
          <w:b/>
          <w:color w:val="000000" w:themeColor="text1"/>
          <w:sz w:val="28"/>
          <w:szCs w:val="32"/>
        </w:rPr>
        <w:lastRenderedPageBreak/>
        <w:t>Wykaz i koszt czynności serwisowych podczas okresu gwarancji poszczególnych stacji ładowania</w:t>
      </w:r>
    </w:p>
    <w:tbl>
      <w:tblPr>
        <w:tblStyle w:val="Tabela-Siatka1"/>
        <w:tblW w:w="5363" w:type="pct"/>
        <w:tblInd w:w="-289" w:type="dxa"/>
        <w:tblLook w:val="04A0" w:firstRow="1" w:lastRow="0" w:firstColumn="1" w:lastColumn="0" w:noHBand="0" w:noVBand="1"/>
      </w:tblPr>
      <w:tblGrid>
        <w:gridCol w:w="509"/>
        <w:gridCol w:w="2611"/>
        <w:gridCol w:w="2552"/>
        <w:gridCol w:w="2266"/>
        <w:gridCol w:w="3118"/>
      </w:tblGrid>
      <w:tr w:rsidR="00FE688B" w:rsidRPr="006F6E24" w14:paraId="278B457C" w14:textId="77777777" w:rsidTr="00FE688B">
        <w:trPr>
          <w:trHeight w:val="300"/>
        </w:trPr>
        <w:tc>
          <w:tcPr>
            <w:tcW w:w="230" w:type="pct"/>
            <w:vAlign w:val="center"/>
            <w:hideMark/>
          </w:tcPr>
          <w:bookmarkEnd w:id="0"/>
          <w:p w14:paraId="42BF6F44" w14:textId="77777777" w:rsidR="006F6E24" w:rsidRPr="006F6E24" w:rsidRDefault="006F6E24" w:rsidP="006F6E24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F6E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81" w:type="pct"/>
            <w:vAlign w:val="center"/>
          </w:tcPr>
          <w:p w14:paraId="451C5B38" w14:textId="77777777" w:rsidR="006F6E24" w:rsidRPr="006F6E24" w:rsidRDefault="006F6E24" w:rsidP="006F6E24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F6E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zapytania</w:t>
            </w:r>
          </w:p>
        </w:tc>
        <w:tc>
          <w:tcPr>
            <w:tcW w:w="1154" w:type="pct"/>
            <w:vAlign w:val="center"/>
            <w:hideMark/>
          </w:tcPr>
          <w:p w14:paraId="6BE4532D" w14:textId="78F57D54" w:rsidR="006F6E24" w:rsidRPr="006F6E24" w:rsidRDefault="006F6E24" w:rsidP="006F6E24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F6E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Wykaz</w:t>
            </w:r>
            <w:r w:rsidRPr="006F6E24">
              <w:t xml:space="preserve"> </w:t>
            </w:r>
            <w:r w:rsidRPr="006F6E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czynności serwisowych</w:t>
            </w:r>
            <w:r w:rsidR="00B5260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B5260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oraz </w:t>
            </w:r>
            <w:r w:rsidR="00B5260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ich </w:t>
            </w:r>
            <w:r w:rsidR="00B5260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częstotliwości</w:t>
            </w:r>
            <w:r w:rsidRPr="006F6E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podczas okresu gwarancji stacji ładowania</w:t>
            </w:r>
          </w:p>
        </w:tc>
        <w:tc>
          <w:tcPr>
            <w:tcW w:w="1025" w:type="pct"/>
            <w:vAlign w:val="center"/>
          </w:tcPr>
          <w:p w14:paraId="3157CB67" w14:textId="48589DF0" w:rsidR="006F6E24" w:rsidRPr="006F6E24" w:rsidRDefault="006F6E24" w:rsidP="00FE688B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F6E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Koszt poszczególnych czynności</w:t>
            </w:r>
            <w:r w:rsidR="00B5260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F6E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serwisowych podczas okresu gwarancji poszczególnych stacji ładowania [PLN/EUR]</w:t>
            </w:r>
          </w:p>
        </w:tc>
        <w:tc>
          <w:tcPr>
            <w:tcW w:w="1410" w:type="pct"/>
            <w:vAlign w:val="center"/>
          </w:tcPr>
          <w:p w14:paraId="1022F12F" w14:textId="0A4C24EB" w:rsidR="006F6E24" w:rsidRPr="006F6E24" w:rsidRDefault="006F6E24" w:rsidP="006F6E24">
            <w:pPr>
              <w:spacing w:before="60" w:after="6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F6E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Uwagi</w:t>
            </w:r>
            <w:r w:rsidR="00B5260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E688B" w:rsidRPr="006F6E24" w14:paraId="33847C68" w14:textId="77777777" w:rsidTr="00FE688B">
        <w:trPr>
          <w:trHeight w:val="337"/>
        </w:trPr>
        <w:tc>
          <w:tcPr>
            <w:tcW w:w="230" w:type="pct"/>
            <w:noWrap/>
            <w:vAlign w:val="center"/>
            <w:hideMark/>
          </w:tcPr>
          <w:p w14:paraId="24F55C5F" w14:textId="3C0E6EB9" w:rsidR="00D135F4" w:rsidRPr="006F6E24" w:rsidRDefault="00D135F4" w:rsidP="00FE688B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t>1.</w:t>
            </w:r>
          </w:p>
        </w:tc>
        <w:tc>
          <w:tcPr>
            <w:tcW w:w="1181" w:type="pct"/>
            <w:vAlign w:val="center"/>
          </w:tcPr>
          <w:p w14:paraId="73E5766F" w14:textId="5F28ADC7" w:rsidR="00D135F4" w:rsidRPr="006F6E24" w:rsidRDefault="00D135F4" w:rsidP="00FE688B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1549F">
              <w:t>Stacja ładowania</w:t>
            </w:r>
            <w:r>
              <w:t xml:space="preserve"> DC:</w:t>
            </w:r>
            <w:r w:rsidRPr="0041549F">
              <w:t xml:space="preserve"> </w:t>
            </w:r>
            <w:r w:rsidR="00722647">
              <w:t>350</w:t>
            </w:r>
            <w:r w:rsidRPr="0041549F">
              <w:t xml:space="preserve"> kW</w:t>
            </w:r>
            <w:r>
              <w:t xml:space="preserve"> według wykazu przedmiotu zapytania (pkt. 3.1 podpunkt 1 – RFI)</w:t>
            </w:r>
          </w:p>
        </w:tc>
        <w:tc>
          <w:tcPr>
            <w:tcW w:w="1154" w:type="pct"/>
          </w:tcPr>
          <w:p w14:paraId="6331D32E" w14:textId="77777777" w:rsidR="00D135F4" w:rsidRDefault="00722647" w:rsidP="00722647">
            <w:pPr>
              <w:pStyle w:val="Akapitzlist"/>
              <w:numPr>
                <w:ilvl w:val="0"/>
                <w:numId w:val="9"/>
              </w:numPr>
              <w:spacing w:before="60" w:after="6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….</w:t>
            </w:r>
          </w:p>
          <w:p w14:paraId="44FD7CEE" w14:textId="71454B7C" w:rsidR="00722647" w:rsidRPr="00722647" w:rsidRDefault="00722647" w:rsidP="00722647">
            <w:pPr>
              <w:pStyle w:val="Akapitzlist"/>
              <w:numPr>
                <w:ilvl w:val="0"/>
                <w:numId w:val="9"/>
              </w:numPr>
              <w:spacing w:before="60" w:after="6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1025" w:type="pct"/>
          </w:tcPr>
          <w:p w14:paraId="4BAE92FF" w14:textId="47C2B913" w:rsidR="00D135F4" w:rsidRPr="00722647" w:rsidRDefault="00722647" w:rsidP="00722647">
            <w:pPr>
              <w:pStyle w:val="Akapitzlist"/>
              <w:numPr>
                <w:ilvl w:val="0"/>
                <w:numId w:val="10"/>
              </w:numPr>
              <w:spacing w:before="60" w:after="6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  <w:p w14:paraId="034A26FE" w14:textId="4E478767" w:rsidR="00D135F4" w:rsidRPr="00722647" w:rsidRDefault="00722647" w:rsidP="00722647">
            <w:pPr>
              <w:pStyle w:val="Akapitzlist"/>
              <w:numPr>
                <w:ilvl w:val="0"/>
                <w:numId w:val="10"/>
              </w:numPr>
              <w:spacing w:before="60" w:after="6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1410" w:type="pct"/>
          </w:tcPr>
          <w:p w14:paraId="4EC69665" w14:textId="7CD5E890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E688B" w:rsidRPr="006F6E24" w14:paraId="318ECD52" w14:textId="77777777" w:rsidTr="00FE688B">
        <w:trPr>
          <w:trHeight w:val="451"/>
        </w:trPr>
        <w:tc>
          <w:tcPr>
            <w:tcW w:w="230" w:type="pct"/>
            <w:noWrap/>
            <w:vAlign w:val="center"/>
          </w:tcPr>
          <w:p w14:paraId="1B8501F1" w14:textId="2FB63FDA" w:rsidR="00D135F4" w:rsidRPr="006F6E24" w:rsidRDefault="00D135F4" w:rsidP="00FE688B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t>2.</w:t>
            </w:r>
          </w:p>
        </w:tc>
        <w:tc>
          <w:tcPr>
            <w:tcW w:w="1181" w:type="pct"/>
            <w:vAlign w:val="center"/>
          </w:tcPr>
          <w:p w14:paraId="58A84B3F" w14:textId="7DBC62B6" w:rsidR="00D135F4" w:rsidRPr="00295098" w:rsidRDefault="00D135F4" w:rsidP="00FE688B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1549F">
              <w:t>Stacja ładowania</w:t>
            </w:r>
            <w:r>
              <w:t xml:space="preserve"> DC:</w:t>
            </w:r>
            <w:r w:rsidRPr="0041549F">
              <w:t xml:space="preserve"> </w:t>
            </w:r>
            <w:r>
              <w:t>180</w:t>
            </w:r>
            <w:r w:rsidRPr="0041549F">
              <w:t xml:space="preserve"> kW</w:t>
            </w:r>
            <w:r>
              <w:t xml:space="preserve"> według wykazu przedmiotu zapytania (pkt. 3.1 podpunkt 2 – RFI)</w:t>
            </w:r>
          </w:p>
        </w:tc>
        <w:tc>
          <w:tcPr>
            <w:tcW w:w="1154" w:type="pct"/>
          </w:tcPr>
          <w:p w14:paraId="4B5BA1C7" w14:textId="77777777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</w:tcPr>
          <w:p w14:paraId="155A2CBB" w14:textId="77777777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pct"/>
          </w:tcPr>
          <w:p w14:paraId="3F72C8D1" w14:textId="77777777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E688B" w:rsidRPr="006F6E24" w14:paraId="2CF7FE64" w14:textId="77777777" w:rsidTr="00FE688B">
        <w:trPr>
          <w:trHeight w:val="64"/>
        </w:trPr>
        <w:tc>
          <w:tcPr>
            <w:tcW w:w="230" w:type="pct"/>
            <w:noWrap/>
            <w:vAlign w:val="center"/>
          </w:tcPr>
          <w:p w14:paraId="66E9B6B2" w14:textId="3F23DC20" w:rsidR="00D135F4" w:rsidRPr="006F6E24" w:rsidRDefault="00D135F4" w:rsidP="00FE688B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t>3.</w:t>
            </w:r>
          </w:p>
        </w:tc>
        <w:tc>
          <w:tcPr>
            <w:tcW w:w="1181" w:type="pct"/>
            <w:vAlign w:val="center"/>
          </w:tcPr>
          <w:p w14:paraId="2F12C09A" w14:textId="5DC082C7" w:rsidR="00D135F4" w:rsidRPr="00295098" w:rsidRDefault="00D135F4" w:rsidP="00FE688B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1549F">
              <w:t>Stacja ładowania</w:t>
            </w:r>
            <w:r>
              <w:t xml:space="preserve"> DC:</w:t>
            </w:r>
            <w:r w:rsidRPr="0041549F">
              <w:t xml:space="preserve">  </w:t>
            </w:r>
            <w:r>
              <w:t>150</w:t>
            </w:r>
            <w:r w:rsidRPr="0041549F">
              <w:t xml:space="preserve"> kW</w:t>
            </w:r>
            <w:r>
              <w:t xml:space="preserve"> według wykazu przedmiotu zapytania (pkt. 3.1 podpunkt 3 – RFI)</w:t>
            </w:r>
          </w:p>
        </w:tc>
        <w:tc>
          <w:tcPr>
            <w:tcW w:w="1154" w:type="pct"/>
          </w:tcPr>
          <w:p w14:paraId="7D73AA09" w14:textId="77777777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</w:tcPr>
          <w:p w14:paraId="594F1028" w14:textId="77777777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pct"/>
          </w:tcPr>
          <w:p w14:paraId="492BB628" w14:textId="77777777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E688B" w:rsidRPr="006F6E24" w14:paraId="57034002" w14:textId="77777777" w:rsidTr="00FE688B">
        <w:trPr>
          <w:trHeight w:val="64"/>
        </w:trPr>
        <w:tc>
          <w:tcPr>
            <w:tcW w:w="230" w:type="pct"/>
            <w:noWrap/>
            <w:vAlign w:val="center"/>
          </w:tcPr>
          <w:p w14:paraId="7A5C22C6" w14:textId="3D65ED40" w:rsidR="00D135F4" w:rsidRPr="006F6E24" w:rsidRDefault="00D135F4" w:rsidP="00FE688B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t>4.</w:t>
            </w:r>
          </w:p>
        </w:tc>
        <w:tc>
          <w:tcPr>
            <w:tcW w:w="1181" w:type="pct"/>
            <w:vAlign w:val="center"/>
          </w:tcPr>
          <w:p w14:paraId="3BAF1066" w14:textId="0A4B8BBE" w:rsidR="00D135F4" w:rsidRPr="00295098" w:rsidRDefault="00D135F4" w:rsidP="00FE688B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1549F">
              <w:t>Stacja ładowania</w:t>
            </w:r>
            <w:r>
              <w:t xml:space="preserve"> DC:</w:t>
            </w:r>
            <w:r w:rsidRPr="0041549F">
              <w:t xml:space="preserve"> </w:t>
            </w:r>
            <w:r>
              <w:t>120</w:t>
            </w:r>
            <w:r w:rsidRPr="0041549F">
              <w:t xml:space="preserve"> kW</w:t>
            </w:r>
            <w:r>
              <w:t xml:space="preserve"> według wykazu przedmiotu zapytania (pkt. 3.1 podpunkt 4 – RFI)</w:t>
            </w:r>
          </w:p>
        </w:tc>
        <w:tc>
          <w:tcPr>
            <w:tcW w:w="1154" w:type="pct"/>
          </w:tcPr>
          <w:p w14:paraId="4614E64E" w14:textId="77777777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</w:tcPr>
          <w:p w14:paraId="2AD42297" w14:textId="77777777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pct"/>
          </w:tcPr>
          <w:p w14:paraId="273FD60C" w14:textId="77777777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E688B" w:rsidRPr="006F6E24" w14:paraId="7A7C36F3" w14:textId="77777777" w:rsidTr="00FE688B">
        <w:trPr>
          <w:trHeight w:val="70"/>
        </w:trPr>
        <w:tc>
          <w:tcPr>
            <w:tcW w:w="230" w:type="pct"/>
            <w:noWrap/>
            <w:vAlign w:val="center"/>
          </w:tcPr>
          <w:p w14:paraId="3142E677" w14:textId="0F3CA32F" w:rsidR="00D135F4" w:rsidRPr="006F6E24" w:rsidRDefault="00D135F4" w:rsidP="00FE688B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t>5.</w:t>
            </w:r>
          </w:p>
        </w:tc>
        <w:tc>
          <w:tcPr>
            <w:tcW w:w="1181" w:type="pct"/>
            <w:vAlign w:val="center"/>
          </w:tcPr>
          <w:p w14:paraId="6E9026E3" w14:textId="244D0D87" w:rsidR="00D135F4" w:rsidRPr="00295098" w:rsidRDefault="00D135F4" w:rsidP="00FE688B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1549F">
              <w:t>Stacja ładowania</w:t>
            </w:r>
            <w:r>
              <w:t xml:space="preserve"> DC:</w:t>
            </w:r>
            <w:r w:rsidRPr="0041549F">
              <w:t xml:space="preserve"> </w:t>
            </w:r>
            <w:r>
              <w:t>120</w:t>
            </w:r>
            <w:r w:rsidRPr="0041549F">
              <w:t xml:space="preserve"> kW</w:t>
            </w:r>
            <w:r>
              <w:t xml:space="preserve"> według wykazu przedmiotu zapytania (pkt. 3.1 podpunkt 5 – RFI)</w:t>
            </w:r>
          </w:p>
        </w:tc>
        <w:tc>
          <w:tcPr>
            <w:tcW w:w="1154" w:type="pct"/>
          </w:tcPr>
          <w:p w14:paraId="2B30D37E" w14:textId="77777777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</w:tcPr>
          <w:p w14:paraId="0B2E5A86" w14:textId="77777777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pct"/>
          </w:tcPr>
          <w:p w14:paraId="0C5380AD" w14:textId="77777777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E688B" w:rsidRPr="006F6E24" w14:paraId="3AC622D4" w14:textId="77777777" w:rsidTr="00FE688B">
        <w:trPr>
          <w:trHeight w:val="64"/>
        </w:trPr>
        <w:tc>
          <w:tcPr>
            <w:tcW w:w="230" w:type="pct"/>
            <w:noWrap/>
            <w:vAlign w:val="center"/>
          </w:tcPr>
          <w:p w14:paraId="00DDA292" w14:textId="3B0CCA83" w:rsidR="00D135F4" w:rsidRPr="006F6E24" w:rsidRDefault="00D135F4" w:rsidP="00FE688B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t>6.</w:t>
            </w:r>
          </w:p>
        </w:tc>
        <w:tc>
          <w:tcPr>
            <w:tcW w:w="1181" w:type="pct"/>
            <w:vAlign w:val="center"/>
          </w:tcPr>
          <w:p w14:paraId="51B2739C" w14:textId="74C1CE97" w:rsidR="00D135F4" w:rsidRPr="00295098" w:rsidRDefault="00D135F4" w:rsidP="00FE688B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1549F">
              <w:t>Stacja ładowania</w:t>
            </w:r>
            <w:r>
              <w:t xml:space="preserve"> DC:</w:t>
            </w:r>
            <w:r w:rsidRPr="0041549F">
              <w:t xml:space="preserve"> </w:t>
            </w:r>
            <w:r>
              <w:t>90</w:t>
            </w:r>
            <w:r w:rsidRPr="0041549F">
              <w:t xml:space="preserve"> kW</w:t>
            </w:r>
            <w:r>
              <w:t xml:space="preserve"> według wykazu przedmiotu zapytania (pkt. 3.1 podpunkt 6 – RFI)</w:t>
            </w:r>
          </w:p>
        </w:tc>
        <w:tc>
          <w:tcPr>
            <w:tcW w:w="1154" w:type="pct"/>
          </w:tcPr>
          <w:p w14:paraId="460A06D5" w14:textId="77777777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</w:tcPr>
          <w:p w14:paraId="09B4F28C" w14:textId="77777777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pct"/>
          </w:tcPr>
          <w:p w14:paraId="7DC99E2D" w14:textId="77777777" w:rsidR="00D135F4" w:rsidRPr="006F6E24" w:rsidRDefault="00D135F4" w:rsidP="00D135F4">
            <w:pPr>
              <w:spacing w:before="60" w:after="60"/>
              <w:ind w:left="0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59B29A6" w14:textId="3C99B493" w:rsidR="00087AAB" w:rsidRDefault="00087AAB" w:rsidP="0095755A">
      <w:pPr>
        <w:spacing w:before="60" w:after="60"/>
        <w:ind w:left="0"/>
        <w:contextualSpacing/>
      </w:pPr>
    </w:p>
    <w:p w14:paraId="4CCF8057" w14:textId="6A1BEDC4" w:rsidR="00304E8D" w:rsidRPr="00F57822" w:rsidRDefault="00F57822" w:rsidP="003021FE">
      <w:pPr>
        <w:pStyle w:val="Akapitzlist"/>
        <w:numPr>
          <w:ilvl w:val="0"/>
          <w:numId w:val="4"/>
        </w:numPr>
        <w:spacing w:before="60" w:after="60"/>
        <w:rPr>
          <w:b/>
          <w:bCs/>
          <w:sz w:val="28"/>
          <w:szCs w:val="28"/>
        </w:rPr>
      </w:pPr>
      <w:r w:rsidRPr="00F57822">
        <w:rPr>
          <w:b/>
          <w:bCs/>
          <w:sz w:val="28"/>
          <w:szCs w:val="28"/>
        </w:rPr>
        <w:t xml:space="preserve">Wykaz i koszt opłat utrzymaniowych </w:t>
      </w:r>
      <w:r w:rsidR="00087AAB" w:rsidRPr="00F57822">
        <w:rPr>
          <w:b/>
          <w:bCs/>
          <w:sz w:val="28"/>
          <w:szCs w:val="28"/>
        </w:rPr>
        <w:t xml:space="preserve">stacji ładowania </w:t>
      </w:r>
    </w:p>
    <w:tbl>
      <w:tblPr>
        <w:tblStyle w:val="Tabela-Siatka"/>
        <w:tblW w:w="11057" w:type="dxa"/>
        <w:tblInd w:w="-289" w:type="dxa"/>
        <w:tblLook w:val="04A0" w:firstRow="1" w:lastRow="0" w:firstColumn="1" w:lastColumn="0" w:noHBand="0" w:noVBand="1"/>
      </w:tblPr>
      <w:tblGrid>
        <w:gridCol w:w="480"/>
        <w:gridCol w:w="3138"/>
        <w:gridCol w:w="1302"/>
        <w:gridCol w:w="1872"/>
        <w:gridCol w:w="4265"/>
      </w:tblGrid>
      <w:tr w:rsidR="00304E8D" w14:paraId="62DFE253" w14:textId="77777777" w:rsidTr="00722647">
        <w:trPr>
          <w:trHeight w:val="47"/>
        </w:trPr>
        <w:tc>
          <w:tcPr>
            <w:tcW w:w="480" w:type="dxa"/>
            <w:vAlign w:val="center"/>
          </w:tcPr>
          <w:p w14:paraId="0D6D1B1E" w14:textId="5E8B42BF" w:rsidR="00304E8D" w:rsidRDefault="00304E8D" w:rsidP="0095755A">
            <w:pPr>
              <w:spacing w:before="60" w:after="60"/>
              <w:ind w:left="0"/>
              <w:jc w:val="center"/>
            </w:pPr>
            <w:r>
              <w:t>Lp.</w:t>
            </w:r>
          </w:p>
        </w:tc>
        <w:tc>
          <w:tcPr>
            <w:tcW w:w="3206" w:type="dxa"/>
            <w:vAlign w:val="center"/>
          </w:tcPr>
          <w:p w14:paraId="1848F7FA" w14:textId="2A25B038" w:rsidR="00304E8D" w:rsidRDefault="00304E8D" w:rsidP="0095755A">
            <w:pPr>
              <w:spacing w:before="60" w:after="60"/>
              <w:ind w:left="0"/>
              <w:jc w:val="left"/>
            </w:pPr>
            <w:r>
              <w:t>Nazwa opłaty utrzymaniowej stacji ładowania</w:t>
            </w:r>
          </w:p>
        </w:tc>
        <w:tc>
          <w:tcPr>
            <w:tcW w:w="1134" w:type="dxa"/>
            <w:vAlign w:val="center"/>
          </w:tcPr>
          <w:p w14:paraId="425E0178" w14:textId="79257A9E" w:rsidR="00304E8D" w:rsidRDefault="00304E8D" w:rsidP="0095755A">
            <w:pPr>
              <w:spacing w:before="60" w:after="60"/>
              <w:ind w:left="0"/>
              <w:jc w:val="left"/>
            </w:pPr>
            <w:r>
              <w:t>Koszt</w:t>
            </w:r>
            <w:r w:rsidR="00DA19E4">
              <w:t xml:space="preserve"> [zł]</w:t>
            </w:r>
          </w:p>
        </w:tc>
        <w:tc>
          <w:tcPr>
            <w:tcW w:w="1867" w:type="dxa"/>
            <w:vAlign w:val="center"/>
          </w:tcPr>
          <w:p w14:paraId="2B6B35A8" w14:textId="122E920A" w:rsidR="00304E8D" w:rsidRDefault="00DA19E4" w:rsidP="0095755A">
            <w:pPr>
              <w:spacing w:before="60" w:after="60"/>
              <w:ind w:left="0"/>
              <w:jc w:val="left"/>
            </w:pPr>
            <w:r>
              <w:t xml:space="preserve">Czy </w:t>
            </w:r>
            <w:r w:rsidR="00304E8D">
              <w:t>koszt jednorazowy/stały miesięczny</w:t>
            </w:r>
            <w:r>
              <w:t>?</w:t>
            </w:r>
          </w:p>
        </w:tc>
        <w:tc>
          <w:tcPr>
            <w:tcW w:w="4370" w:type="dxa"/>
            <w:vAlign w:val="center"/>
          </w:tcPr>
          <w:p w14:paraId="4AF6386F" w14:textId="0678A6FA" w:rsidR="00304E8D" w:rsidRDefault="00DA19E4" w:rsidP="0095755A">
            <w:pPr>
              <w:spacing w:before="60" w:after="60"/>
              <w:ind w:left="0"/>
              <w:jc w:val="left"/>
            </w:pPr>
            <w:r>
              <w:t xml:space="preserve">Dotyczy </w:t>
            </w:r>
            <w:r w:rsidR="00304E8D">
              <w:t>jednej/wszystkich stacji ładowania</w:t>
            </w:r>
            <w:r>
              <w:t>?</w:t>
            </w:r>
          </w:p>
        </w:tc>
      </w:tr>
      <w:tr w:rsidR="00794A8A" w14:paraId="37AD81C9" w14:textId="77777777" w:rsidTr="00722647">
        <w:trPr>
          <w:trHeight w:val="47"/>
        </w:trPr>
        <w:tc>
          <w:tcPr>
            <w:tcW w:w="480" w:type="dxa"/>
            <w:vAlign w:val="center"/>
          </w:tcPr>
          <w:p w14:paraId="12745DB0" w14:textId="38D7CF96" w:rsidR="00794A8A" w:rsidRDefault="003021FE" w:rsidP="003021FE">
            <w:pPr>
              <w:spacing w:before="60" w:after="60"/>
              <w:ind w:left="0"/>
              <w:jc w:val="center"/>
            </w:pPr>
            <w:r>
              <w:t>1</w:t>
            </w:r>
          </w:p>
        </w:tc>
        <w:tc>
          <w:tcPr>
            <w:tcW w:w="3206" w:type="dxa"/>
          </w:tcPr>
          <w:p w14:paraId="153ADEF7" w14:textId="77777777" w:rsidR="00794A8A" w:rsidRDefault="00794A8A" w:rsidP="00DA19E4">
            <w:pPr>
              <w:spacing w:before="60" w:after="60"/>
              <w:ind w:left="0"/>
              <w:jc w:val="left"/>
            </w:pPr>
          </w:p>
        </w:tc>
        <w:tc>
          <w:tcPr>
            <w:tcW w:w="1134" w:type="dxa"/>
          </w:tcPr>
          <w:p w14:paraId="0E885BC9" w14:textId="2AE43C44" w:rsidR="00794A8A" w:rsidRDefault="00722647" w:rsidP="00DA19E4">
            <w:pPr>
              <w:spacing w:before="60" w:after="60"/>
              <w:ind w:left="0"/>
              <w:jc w:val="left"/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1867" w:type="dxa"/>
          </w:tcPr>
          <w:p w14:paraId="2035EE63" w14:textId="77777777" w:rsidR="00794A8A" w:rsidRDefault="00794A8A" w:rsidP="00DA19E4">
            <w:pPr>
              <w:spacing w:before="60" w:after="60"/>
              <w:ind w:left="0"/>
              <w:jc w:val="left"/>
            </w:pPr>
          </w:p>
        </w:tc>
        <w:tc>
          <w:tcPr>
            <w:tcW w:w="4370" w:type="dxa"/>
          </w:tcPr>
          <w:p w14:paraId="50070090" w14:textId="77777777" w:rsidR="00794A8A" w:rsidRDefault="00794A8A" w:rsidP="00DA19E4">
            <w:pPr>
              <w:spacing w:before="60" w:after="60"/>
              <w:ind w:left="0"/>
              <w:jc w:val="left"/>
            </w:pPr>
          </w:p>
        </w:tc>
      </w:tr>
    </w:tbl>
    <w:p w14:paraId="21F5DA07" w14:textId="59882F56" w:rsidR="00304E8D" w:rsidRPr="00F57822" w:rsidRDefault="00F57822" w:rsidP="00304E8D">
      <w:pPr>
        <w:pStyle w:val="Akapitzlist"/>
        <w:numPr>
          <w:ilvl w:val="0"/>
          <w:numId w:val="4"/>
        </w:numPr>
        <w:spacing w:before="60" w:after="60"/>
        <w:rPr>
          <w:b/>
          <w:bCs/>
          <w:sz w:val="28"/>
          <w:szCs w:val="28"/>
        </w:rPr>
      </w:pPr>
      <w:r w:rsidRPr="00F57822">
        <w:rPr>
          <w:b/>
          <w:bCs/>
          <w:sz w:val="28"/>
          <w:szCs w:val="28"/>
        </w:rPr>
        <w:t xml:space="preserve">Wykaz i koszt opłat utrzymaniowych </w:t>
      </w:r>
      <w:r w:rsidR="00304E8D" w:rsidRPr="00F57822">
        <w:rPr>
          <w:b/>
          <w:bCs/>
          <w:sz w:val="28"/>
          <w:szCs w:val="28"/>
        </w:rPr>
        <w:t xml:space="preserve">terminali płatniczych </w:t>
      </w:r>
    </w:p>
    <w:tbl>
      <w:tblPr>
        <w:tblStyle w:val="Tabela-Siatka"/>
        <w:tblW w:w="5157" w:type="pct"/>
        <w:jc w:val="right"/>
        <w:tblLook w:val="04A0" w:firstRow="1" w:lastRow="0" w:firstColumn="1" w:lastColumn="0" w:noHBand="0" w:noVBand="1"/>
      </w:tblPr>
      <w:tblGrid>
        <w:gridCol w:w="482"/>
        <w:gridCol w:w="3113"/>
        <w:gridCol w:w="1302"/>
        <w:gridCol w:w="1901"/>
        <w:gridCol w:w="3834"/>
      </w:tblGrid>
      <w:tr w:rsidR="00722647" w14:paraId="5E65351F" w14:textId="77777777" w:rsidTr="00722647">
        <w:trPr>
          <w:trHeight w:val="183"/>
          <w:jc w:val="right"/>
        </w:trPr>
        <w:tc>
          <w:tcPr>
            <w:tcW w:w="226" w:type="pct"/>
            <w:vAlign w:val="center"/>
          </w:tcPr>
          <w:p w14:paraId="3324C888" w14:textId="77777777" w:rsidR="00DA19E4" w:rsidRDefault="00DA19E4" w:rsidP="00DA19E4">
            <w:pPr>
              <w:spacing w:before="60" w:after="60"/>
              <w:ind w:left="0"/>
              <w:jc w:val="left"/>
            </w:pPr>
            <w:r>
              <w:t>Lp.</w:t>
            </w:r>
          </w:p>
        </w:tc>
        <w:tc>
          <w:tcPr>
            <w:tcW w:w="1464" w:type="pct"/>
            <w:vAlign w:val="center"/>
          </w:tcPr>
          <w:p w14:paraId="252DCD85" w14:textId="01D991FA" w:rsidR="00DA19E4" w:rsidRDefault="00DA19E4" w:rsidP="00DA19E4">
            <w:pPr>
              <w:spacing w:before="60" w:after="60"/>
              <w:ind w:left="0"/>
              <w:jc w:val="left"/>
            </w:pPr>
            <w:r>
              <w:t>Nazwa opłaty utrzymaniowej terminali płatniczych</w:t>
            </w:r>
          </w:p>
        </w:tc>
        <w:tc>
          <w:tcPr>
            <w:tcW w:w="612" w:type="pct"/>
            <w:vAlign w:val="center"/>
          </w:tcPr>
          <w:p w14:paraId="69321F10" w14:textId="56BF4FED" w:rsidR="00DA19E4" w:rsidRDefault="00DA19E4" w:rsidP="00DA19E4">
            <w:pPr>
              <w:spacing w:before="60" w:after="60"/>
              <w:ind w:left="0"/>
              <w:jc w:val="left"/>
            </w:pPr>
            <w:r>
              <w:t>Koszt [zł]</w:t>
            </w:r>
          </w:p>
        </w:tc>
        <w:tc>
          <w:tcPr>
            <w:tcW w:w="894" w:type="pct"/>
            <w:vAlign w:val="center"/>
          </w:tcPr>
          <w:p w14:paraId="42DE880C" w14:textId="0DFA7B1A" w:rsidR="00DA19E4" w:rsidRDefault="00DA19E4" w:rsidP="00DA19E4">
            <w:pPr>
              <w:spacing w:before="60" w:after="60"/>
              <w:ind w:left="0"/>
              <w:jc w:val="left"/>
            </w:pPr>
            <w:r>
              <w:t>Czy koszt jednorazowy/stały miesięczny?</w:t>
            </w:r>
          </w:p>
        </w:tc>
        <w:tc>
          <w:tcPr>
            <w:tcW w:w="1803" w:type="pct"/>
            <w:vAlign w:val="center"/>
          </w:tcPr>
          <w:p w14:paraId="6E160907" w14:textId="6145CD22" w:rsidR="00DA19E4" w:rsidRDefault="00DA19E4" w:rsidP="00DA19E4">
            <w:pPr>
              <w:spacing w:before="60" w:after="60"/>
              <w:ind w:left="0"/>
              <w:jc w:val="left"/>
            </w:pPr>
            <w:r>
              <w:t>Dotyczy jednej/wszystkich stacji ładowania?</w:t>
            </w:r>
          </w:p>
        </w:tc>
      </w:tr>
      <w:tr w:rsidR="00722647" w14:paraId="27464F89" w14:textId="77777777" w:rsidTr="00722647">
        <w:trPr>
          <w:trHeight w:val="183"/>
          <w:jc w:val="right"/>
        </w:trPr>
        <w:tc>
          <w:tcPr>
            <w:tcW w:w="226" w:type="pct"/>
            <w:vAlign w:val="center"/>
          </w:tcPr>
          <w:p w14:paraId="2CAC75A9" w14:textId="5A4CAA9A" w:rsidR="00794A8A" w:rsidRDefault="00794A8A" w:rsidP="00794A8A">
            <w:pPr>
              <w:spacing w:before="60" w:after="60"/>
              <w:ind w:left="0"/>
              <w:jc w:val="center"/>
            </w:pPr>
            <w:r>
              <w:t>1</w:t>
            </w:r>
          </w:p>
        </w:tc>
        <w:tc>
          <w:tcPr>
            <w:tcW w:w="1464" w:type="pct"/>
            <w:vAlign w:val="center"/>
          </w:tcPr>
          <w:p w14:paraId="6F2A9641" w14:textId="77777777" w:rsidR="00794A8A" w:rsidRDefault="00794A8A" w:rsidP="00794A8A">
            <w:pPr>
              <w:spacing w:before="60" w:after="60"/>
              <w:ind w:left="0"/>
              <w:jc w:val="center"/>
            </w:pPr>
          </w:p>
        </w:tc>
        <w:tc>
          <w:tcPr>
            <w:tcW w:w="612" w:type="pct"/>
            <w:vAlign w:val="center"/>
          </w:tcPr>
          <w:p w14:paraId="4FD32EDA" w14:textId="62B73E77" w:rsidR="00794A8A" w:rsidRDefault="00722647" w:rsidP="00794A8A">
            <w:pPr>
              <w:spacing w:before="60" w:after="60"/>
              <w:ind w:left="0"/>
              <w:jc w:val="center"/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894" w:type="pct"/>
            <w:vAlign w:val="center"/>
          </w:tcPr>
          <w:p w14:paraId="73B9491E" w14:textId="77777777" w:rsidR="00794A8A" w:rsidRDefault="00794A8A" w:rsidP="00794A8A">
            <w:pPr>
              <w:spacing w:before="60" w:after="60"/>
              <w:ind w:left="0"/>
              <w:jc w:val="center"/>
            </w:pPr>
          </w:p>
        </w:tc>
        <w:tc>
          <w:tcPr>
            <w:tcW w:w="1803" w:type="pct"/>
            <w:vAlign w:val="center"/>
          </w:tcPr>
          <w:p w14:paraId="263701A1" w14:textId="77777777" w:rsidR="00794A8A" w:rsidRDefault="00794A8A" w:rsidP="00794A8A">
            <w:pPr>
              <w:spacing w:before="60" w:after="60"/>
              <w:ind w:left="0"/>
              <w:jc w:val="center"/>
            </w:pPr>
          </w:p>
        </w:tc>
      </w:tr>
    </w:tbl>
    <w:p w14:paraId="36251A8B" w14:textId="1EA7EB79" w:rsidR="00304E8D" w:rsidRPr="00F57822" w:rsidRDefault="00F57822" w:rsidP="00304E8D">
      <w:pPr>
        <w:pStyle w:val="Akapitzlist"/>
        <w:numPr>
          <w:ilvl w:val="0"/>
          <w:numId w:val="4"/>
        </w:numPr>
        <w:spacing w:before="60" w:after="60"/>
        <w:rPr>
          <w:b/>
          <w:bCs/>
          <w:sz w:val="28"/>
          <w:szCs w:val="28"/>
        </w:rPr>
      </w:pPr>
      <w:r w:rsidRPr="00F57822">
        <w:rPr>
          <w:b/>
          <w:bCs/>
          <w:sz w:val="28"/>
          <w:szCs w:val="28"/>
        </w:rPr>
        <w:lastRenderedPageBreak/>
        <w:t>Wykaz i koszt p</w:t>
      </w:r>
      <w:r w:rsidR="00304E8D" w:rsidRPr="00F57822">
        <w:rPr>
          <w:b/>
          <w:bCs/>
          <w:sz w:val="28"/>
          <w:szCs w:val="28"/>
        </w:rPr>
        <w:t>ozostał</w:t>
      </w:r>
      <w:r w:rsidRPr="00F57822">
        <w:rPr>
          <w:b/>
          <w:bCs/>
          <w:sz w:val="28"/>
          <w:szCs w:val="28"/>
        </w:rPr>
        <w:t>ych</w:t>
      </w:r>
      <w:r w:rsidR="00304E8D" w:rsidRPr="00F57822">
        <w:rPr>
          <w:b/>
          <w:bCs/>
          <w:sz w:val="28"/>
          <w:szCs w:val="28"/>
        </w:rPr>
        <w:t xml:space="preserve"> koszt</w:t>
      </w:r>
      <w:r w:rsidRPr="00F57822">
        <w:rPr>
          <w:b/>
          <w:bCs/>
          <w:sz w:val="28"/>
          <w:szCs w:val="28"/>
        </w:rPr>
        <w:t xml:space="preserve">ów </w:t>
      </w:r>
      <w:r w:rsidR="00304E8D" w:rsidRPr="00F57822">
        <w:rPr>
          <w:b/>
          <w:bCs/>
          <w:sz w:val="28"/>
          <w:szCs w:val="28"/>
        </w:rPr>
        <w:t>niewymienion</w:t>
      </w:r>
      <w:r w:rsidRPr="00F57822">
        <w:rPr>
          <w:b/>
          <w:bCs/>
          <w:sz w:val="28"/>
          <w:szCs w:val="28"/>
        </w:rPr>
        <w:t>ych</w:t>
      </w:r>
      <w:r w:rsidR="00304E8D" w:rsidRPr="00F57822">
        <w:rPr>
          <w:b/>
          <w:bCs/>
          <w:sz w:val="28"/>
          <w:szCs w:val="28"/>
        </w:rPr>
        <w:t xml:space="preserve"> a wymagan</w:t>
      </w:r>
      <w:r w:rsidRPr="00F57822">
        <w:rPr>
          <w:b/>
          <w:bCs/>
          <w:sz w:val="28"/>
          <w:szCs w:val="28"/>
        </w:rPr>
        <w:t>ych</w:t>
      </w:r>
      <w:r w:rsidR="00304E8D" w:rsidRPr="00F57822">
        <w:rPr>
          <w:b/>
          <w:bCs/>
          <w:sz w:val="28"/>
          <w:szCs w:val="28"/>
        </w:rPr>
        <w:t xml:space="preserve"> do prawidłowego funkcjonowania stacji ładowania </w:t>
      </w:r>
    </w:p>
    <w:tbl>
      <w:tblPr>
        <w:tblStyle w:val="Tabela-Siatka"/>
        <w:tblW w:w="11057" w:type="dxa"/>
        <w:tblInd w:w="-289" w:type="dxa"/>
        <w:tblLook w:val="04A0" w:firstRow="1" w:lastRow="0" w:firstColumn="1" w:lastColumn="0" w:noHBand="0" w:noVBand="1"/>
      </w:tblPr>
      <w:tblGrid>
        <w:gridCol w:w="481"/>
        <w:gridCol w:w="3665"/>
        <w:gridCol w:w="1302"/>
        <w:gridCol w:w="3002"/>
        <w:gridCol w:w="2607"/>
      </w:tblGrid>
      <w:tr w:rsidR="00794A8A" w14:paraId="11DADD1F" w14:textId="77777777" w:rsidTr="00722647">
        <w:tc>
          <w:tcPr>
            <w:tcW w:w="481" w:type="dxa"/>
            <w:vAlign w:val="center"/>
          </w:tcPr>
          <w:p w14:paraId="5C9252F7" w14:textId="77777777" w:rsidR="00794A8A" w:rsidRDefault="00794A8A" w:rsidP="00794A8A">
            <w:pPr>
              <w:spacing w:before="60" w:after="60"/>
              <w:ind w:left="0"/>
              <w:jc w:val="center"/>
            </w:pPr>
            <w:r>
              <w:t>Lp.</w:t>
            </w:r>
          </w:p>
        </w:tc>
        <w:tc>
          <w:tcPr>
            <w:tcW w:w="3935" w:type="dxa"/>
            <w:vAlign w:val="center"/>
          </w:tcPr>
          <w:p w14:paraId="499F3980" w14:textId="4065C132" w:rsidR="00794A8A" w:rsidRDefault="00794A8A" w:rsidP="00794A8A">
            <w:pPr>
              <w:spacing w:before="60" w:after="60"/>
              <w:ind w:left="0"/>
              <w:jc w:val="left"/>
            </w:pPr>
            <w:r>
              <w:t>Nazwa kosztu</w:t>
            </w:r>
          </w:p>
        </w:tc>
        <w:tc>
          <w:tcPr>
            <w:tcW w:w="849" w:type="dxa"/>
            <w:vAlign w:val="center"/>
          </w:tcPr>
          <w:p w14:paraId="7C6DBA0A" w14:textId="4908DF9E" w:rsidR="00794A8A" w:rsidRDefault="00794A8A" w:rsidP="00794A8A">
            <w:pPr>
              <w:spacing w:before="60" w:after="60"/>
              <w:ind w:left="0"/>
            </w:pPr>
            <w:r>
              <w:t>Koszt [zł]</w:t>
            </w:r>
          </w:p>
        </w:tc>
        <w:tc>
          <w:tcPr>
            <w:tcW w:w="3109" w:type="dxa"/>
            <w:vAlign w:val="center"/>
          </w:tcPr>
          <w:p w14:paraId="188709F8" w14:textId="2AB9C3EB" w:rsidR="00794A8A" w:rsidRDefault="00794A8A" w:rsidP="00794A8A">
            <w:pPr>
              <w:spacing w:before="60" w:after="60"/>
              <w:ind w:left="0"/>
            </w:pPr>
            <w:r>
              <w:t>Czy koszt jednorazowy/stały miesięczny?</w:t>
            </w:r>
          </w:p>
        </w:tc>
        <w:tc>
          <w:tcPr>
            <w:tcW w:w="2683" w:type="dxa"/>
            <w:vAlign w:val="center"/>
          </w:tcPr>
          <w:p w14:paraId="0F963E25" w14:textId="48B1D604" w:rsidR="00794A8A" w:rsidRDefault="00794A8A" w:rsidP="00794A8A">
            <w:pPr>
              <w:spacing w:before="60" w:after="60"/>
              <w:ind w:left="0"/>
            </w:pPr>
            <w:r>
              <w:t>Dotyczy jednej/wszystkich stacji ładowania?</w:t>
            </w:r>
          </w:p>
        </w:tc>
      </w:tr>
      <w:tr w:rsidR="00794A8A" w14:paraId="7610657E" w14:textId="77777777" w:rsidTr="00722647">
        <w:tc>
          <w:tcPr>
            <w:tcW w:w="481" w:type="dxa"/>
            <w:vAlign w:val="center"/>
          </w:tcPr>
          <w:p w14:paraId="76DBBF62" w14:textId="6E12978B" w:rsidR="00794A8A" w:rsidRDefault="00794A8A" w:rsidP="00794A8A">
            <w:pPr>
              <w:spacing w:before="60" w:after="60"/>
              <w:ind w:left="0"/>
              <w:jc w:val="center"/>
            </w:pPr>
            <w:r>
              <w:t>1</w:t>
            </w:r>
          </w:p>
        </w:tc>
        <w:tc>
          <w:tcPr>
            <w:tcW w:w="3935" w:type="dxa"/>
            <w:vAlign w:val="center"/>
          </w:tcPr>
          <w:p w14:paraId="674A034B" w14:textId="77777777" w:rsidR="00794A8A" w:rsidRDefault="00794A8A" w:rsidP="00794A8A">
            <w:pPr>
              <w:spacing w:before="60" w:after="60"/>
              <w:ind w:left="0"/>
              <w:jc w:val="center"/>
            </w:pPr>
          </w:p>
        </w:tc>
        <w:tc>
          <w:tcPr>
            <w:tcW w:w="849" w:type="dxa"/>
            <w:vAlign w:val="center"/>
          </w:tcPr>
          <w:p w14:paraId="1D6D3548" w14:textId="28265C7F" w:rsidR="00794A8A" w:rsidRDefault="00722647" w:rsidP="00794A8A">
            <w:pPr>
              <w:spacing w:before="60" w:after="60"/>
              <w:ind w:left="0"/>
              <w:jc w:val="center"/>
            </w:pPr>
            <w:r w:rsidRPr="00FE68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3109" w:type="dxa"/>
            <w:vAlign w:val="center"/>
          </w:tcPr>
          <w:p w14:paraId="01A1C741" w14:textId="77777777" w:rsidR="00794A8A" w:rsidRDefault="00794A8A" w:rsidP="00794A8A">
            <w:pPr>
              <w:spacing w:before="60" w:after="60"/>
              <w:ind w:left="0"/>
              <w:jc w:val="center"/>
            </w:pPr>
          </w:p>
        </w:tc>
        <w:tc>
          <w:tcPr>
            <w:tcW w:w="2683" w:type="dxa"/>
            <w:vAlign w:val="center"/>
          </w:tcPr>
          <w:p w14:paraId="3665AFA7" w14:textId="77777777" w:rsidR="00794A8A" w:rsidRDefault="00794A8A" w:rsidP="00794A8A">
            <w:pPr>
              <w:spacing w:before="60" w:after="60"/>
              <w:ind w:left="0"/>
              <w:jc w:val="center"/>
            </w:pPr>
          </w:p>
        </w:tc>
      </w:tr>
    </w:tbl>
    <w:p w14:paraId="400ADC9E" w14:textId="77777777" w:rsidR="00304E8D" w:rsidRPr="006F6E24" w:rsidRDefault="00304E8D" w:rsidP="00304E8D">
      <w:pPr>
        <w:pStyle w:val="Akapitzlist"/>
        <w:spacing w:before="60" w:after="60"/>
        <w:ind w:left="927"/>
      </w:pPr>
    </w:p>
    <w:p w14:paraId="7319F937" w14:textId="77777777" w:rsidR="006F6E24" w:rsidRPr="006F6E24" w:rsidRDefault="006F6E24" w:rsidP="006F6E24">
      <w:pPr>
        <w:spacing w:before="60" w:after="60"/>
        <w:ind w:left="0"/>
        <w:contextualSpacing/>
      </w:pPr>
    </w:p>
    <w:p w14:paraId="467AB1D6" w14:textId="77777777" w:rsidR="006F6E24" w:rsidRPr="006F6E24" w:rsidRDefault="006F6E24" w:rsidP="006F6E24">
      <w:pPr>
        <w:spacing w:before="60" w:after="60"/>
        <w:ind w:left="0"/>
        <w:contextualSpacing/>
      </w:pPr>
      <w:r w:rsidRPr="006F6E24">
        <w:t>Termin ważności oferty: 30 dni od końcowego terminu składania ofert na zapytanie.</w:t>
      </w:r>
    </w:p>
    <w:p w14:paraId="6C052626" w14:textId="77777777" w:rsidR="006F6E24" w:rsidRPr="006F6E24" w:rsidRDefault="006F6E24" w:rsidP="006F6E24">
      <w:pPr>
        <w:spacing w:before="60" w:after="60"/>
        <w:ind w:left="0"/>
        <w:contextualSpacing/>
      </w:pPr>
    </w:p>
    <w:p w14:paraId="1C955D9E" w14:textId="77777777" w:rsidR="006F6E24" w:rsidRPr="006F6E24" w:rsidRDefault="006F6E24" w:rsidP="006F6E24">
      <w:pPr>
        <w:spacing w:before="60" w:after="60"/>
        <w:ind w:left="0"/>
        <w:contextualSpacing/>
      </w:pPr>
      <w:r w:rsidRPr="006F6E24">
        <w:t>__________________ dnia __ __ 2022 r.</w:t>
      </w:r>
    </w:p>
    <w:p w14:paraId="293539C3" w14:textId="77777777" w:rsidR="006F6E24" w:rsidRPr="006F6E24" w:rsidRDefault="006F6E24" w:rsidP="006F6E24">
      <w:pPr>
        <w:spacing w:before="60" w:after="60"/>
        <w:ind w:left="1531" w:firstLine="357"/>
        <w:contextualSpacing/>
      </w:pPr>
    </w:p>
    <w:p w14:paraId="79F5ACA0" w14:textId="77777777" w:rsidR="006F6E24" w:rsidRPr="006F6E24" w:rsidRDefault="006F6E24" w:rsidP="006F6E24">
      <w:pPr>
        <w:spacing w:before="60" w:after="60"/>
        <w:ind w:left="4956" w:firstLine="357"/>
        <w:contextualSpacing/>
        <w:jc w:val="center"/>
      </w:pPr>
      <w:bookmarkStart w:id="1" w:name="_Hlk106351626"/>
      <w:r w:rsidRPr="006F6E24">
        <w:t>…………………………………………………………..</w:t>
      </w:r>
    </w:p>
    <w:p w14:paraId="60EC7E91" w14:textId="77777777" w:rsidR="006F6E24" w:rsidRPr="006F6E24" w:rsidRDefault="006F6E24" w:rsidP="006F6E24">
      <w:pPr>
        <w:spacing w:before="60" w:after="60"/>
        <w:ind w:left="4956" w:firstLine="357"/>
        <w:contextualSpacing/>
        <w:jc w:val="center"/>
      </w:pPr>
      <w:r w:rsidRPr="006F6E24">
        <w:t>podpis Dostawcy</w:t>
      </w:r>
    </w:p>
    <w:p w14:paraId="6BC07809" w14:textId="77777777" w:rsidR="006F6E24" w:rsidRPr="006F6E24" w:rsidRDefault="006F6E24" w:rsidP="006F6E24">
      <w:pPr>
        <w:spacing w:before="60" w:after="60"/>
        <w:ind w:left="4956" w:firstLine="357"/>
        <w:contextualSpacing/>
        <w:jc w:val="center"/>
      </w:pPr>
      <w:r w:rsidRPr="006F6E24">
        <w:t>lub upoważnionego przedstawiciela Dostawcy</w:t>
      </w:r>
    </w:p>
    <w:bookmarkEnd w:id="1"/>
    <w:p w14:paraId="51C9D8AB" w14:textId="77777777" w:rsidR="006F6E24" w:rsidRPr="006F6E24" w:rsidRDefault="006F6E24" w:rsidP="006F6E24">
      <w:pPr>
        <w:suppressAutoHyphens/>
        <w:spacing w:after="0" w:line="240" w:lineRule="auto"/>
        <w:ind w:left="0"/>
        <w:rPr>
          <w:rFonts w:ascii="Liberation Serif" w:eastAsia="NSimSun" w:hAnsi="Liberation Serif" w:cs="Arial" w:hint="eastAsia"/>
          <w:kern w:val="2"/>
          <w:sz w:val="24"/>
          <w:lang w:eastAsia="zh-CN" w:bidi="hi-IN"/>
        </w:rPr>
      </w:pPr>
    </w:p>
    <w:p w14:paraId="7EEA787A" w14:textId="77777777" w:rsidR="0026461F" w:rsidRPr="0026461F" w:rsidRDefault="0026461F" w:rsidP="0026461F"/>
    <w:sectPr w:rsidR="0026461F" w:rsidRPr="0026461F" w:rsidSect="005D79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964" w:bottom="816" w:left="624" w:header="1021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E512" w14:textId="77777777" w:rsidR="009D70A2" w:rsidRDefault="009D70A2" w:rsidP="00280E4A">
      <w:pPr>
        <w:spacing w:after="0" w:line="240" w:lineRule="auto"/>
      </w:pPr>
      <w:r>
        <w:separator/>
      </w:r>
    </w:p>
  </w:endnote>
  <w:endnote w:type="continuationSeparator" w:id="0">
    <w:p w14:paraId="017AC9DD" w14:textId="77777777" w:rsidR="009D70A2" w:rsidRDefault="009D70A2" w:rsidP="0028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ter Medium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Inter SemiBold">
    <w:altName w:val="Calibri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E1FA" w14:textId="401A1CAB" w:rsidR="0055095A" w:rsidRDefault="00886B36" w:rsidP="0026461F">
    <w:pPr>
      <w:ind w:left="0"/>
    </w:pPr>
    <w:r>
      <w:rPr>
        <w:noProof/>
      </w:rPr>
      <w:drawing>
        <wp:anchor distT="0" distB="0" distL="114300" distR="114300" simplePos="0" relativeHeight="251658239" behindDoc="1" locked="0" layoutInCell="1" allowOverlap="1" wp14:anchorId="6D0FC372" wp14:editId="47BDCA8B">
          <wp:simplePos x="0" y="0"/>
          <wp:positionH relativeFrom="column">
            <wp:posOffset>5001260</wp:posOffset>
          </wp:positionH>
          <wp:positionV relativeFrom="paragraph">
            <wp:posOffset>-674370</wp:posOffset>
          </wp:positionV>
          <wp:extent cx="2024047" cy="1999661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047" cy="1999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D65A73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410"/>
      <w:gridCol w:w="1984"/>
      <w:gridCol w:w="3372"/>
    </w:tblGrid>
    <w:tr w:rsidR="0004111A" w:rsidRPr="00077722" w14:paraId="070D9529" w14:textId="77777777" w:rsidTr="00DE19C1">
      <w:tc>
        <w:tcPr>
          <w:tcW w:w="2552" w:type="dxa"/>
        </w:tcPr>
        <w:p w14:paraId="6F2FDAE4" w14:textId="22A65ABF" w:rsidR="00AC0939" w:rsidRDefault="00AC0939" w:rsidP="00895792">
          <w:pPr>
            <w:pStyle w:val="Stopka"/>
            <w:spacing w:after="0" w:line="240" w:lineRule="auto"/>
            <w:ind w:left="0"/>
            <w:jc w:val="left"/>
            <w:rPr>
              <w:rFonts w:ascii="Inter Medium" w:hAnsi="Inter Medium"/>
              <w:b/>
              <w:bCs/>
              <w:color w:val="071D49"/>
              <w:sz w:val="14"/>
              <w:szCs w:val="14"/>
            </w:rPr>
          </w:pPr>
          <w:r w:rsidRPr="00AC0939">
            <w:rPr>
              <w:rFonts w:ascii="Inter Medium" w:hAnsi="Inter Medium"/>
              <w:b/>
              <w:bCs/>
              <w:color w:val="071D49"/>
              <w:sz w:val="14"/>
              <w:szCs w:val="14"/>
            </w:rPr>
            <w:t xml:space="preserve">Polenergia eMobility Sp. z o.o. </w:t>
          </w:r>
        </w:p>
        <w:p w14:paraId="0E9D84DA" w14:textId="34E5CE80" w:rsidR="00136B18" w:rsidRPr="005312E8" w:rsidRDefault="00136B18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5312E8">
            <w:rPr>
              <w:color w:val="071D49"/>
              <w:sz w:val="14"/>
              <w:szCs w:val="14"/>
            </w:rPr>
            <w:t>ul. Krucza 24/26</w:t>
          </w:r>
        </w:p>
        <w:p w14:paraId="2C81E376" w14:textId="77C9960F" w:rsidR="0004111A" w:rsidRPr="007A29E4" w:rsidRDefault="00265BB9" w:rsidP="00895792">
          <w:pPr>
            <w:pStyle w:val="Stopka"/>
            <w:spacing w:after="0" w:line="240" w:lineRule="auto"/>
            <w:ind w:left="0"/>
            <w:jc w:val="left"/>
            <w:rPr>
              <w:rFonts w:ascii="Inter SemiBold" w:hAnsi="Inter SemiBold"/>
              <w:b/>
              <w:bCs/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00-526 Warszawa</w:t>
          </w:r>
        </w:p>
      </w:tc>
      <w:tc>
        <w:tcPr>
          <w:tcW w:w="2410" w:type="dxa"/>
        </w:tcPr>
        <w:p w14:paraId="4BC960EB" w14:textId="77777777" w:rsidR="00CB3CFA" w:rsidRDefault="00CB3CFA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</w:p>
        <w:p w14:paraId="2A80AC20" w14:textId="566BCF2E" w:rsidR="00265BB9" w:rsidRDefault="00265BB9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Tel.</w:t>
          </w:r>
          <w:r w:rsidR="00476257">
            <w:rPr>
              <w:color w:val="071D49"/>
              <w:sz w:val="14"/>
              <w:szCs w:val="14"/>
            </w:rPr>
            <w:t>:</w:t>
          </w:r>
          <w:r w:rsidRPr="00265BB9">
            <w:rPr>
              <w:color w:val="071D49"/>
              <w:sz w:val="14"/>
              <w:szCs w:val="14"/>
            </w:rPr>
            <w:t xml:space="preserve"> +48 22 522 39 00</w:t>
          </w:r>
        </w:p>
        <w:p w14:paraId="0DFFFAEA" w14:textId="42FA7FE5" w:rsidR="0004111A" w:rsidRPr="00077722" w:rsidRDefault="00265BB9" w:rsidP="00AB37B5">
          <w:pPr>
            <w:pStyle w:val="Stopka"/>
            <w:spacing w:after="0" w:line="240" w:lineRule="auto"/>
            <w:ind w:left="0"/>
            <w:rPr>
              <w:color w:val="071D49"/>
              <w:sz w:val="14"/>
              <w:szCs w:val="14"/>
            </w:rPr>
          </w:pPr>
          <w:r w:rsidRPr="00265BB9">
            <w:rPr>
              <w:color w:val="071D49"/>
              <w:sz w:val="14"/>
              <w:szCs w:val="14"/>
            </w:rPr>
            <w:t>Faks: +48 22 395 5609</w:t>
          </w:r>
        </w:p>
      </w:tc>
      <w:tc>
        <w:tcPr>
          <w:tcW w:w="1984" w:type="dxa"/>
        </w:tcPr>
        <w:p w14:paraId="105E99E4" w14:textId="77777777" w:rsidR="00CB3CFA" w:rsidRDefault="00CB3CF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</w:p>
        <w:p w14:paraId="01BD450F" w14:textId="16387EA1" w:rsidR="007A29E4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KRS: </w:t>
          </w:r>
          <w:r w:rsidR="00AC0939" w:rsidRPr="00AC0939">
            <w:rPr>
              <w:color w:val="071D49"/>
              <w:sz w:val="14"/>
              <w:szCs w:val="14"/>
            </w:rPr>
            <w:t>0000407702</w:t>
          </w:r>
        </w:p>
        <w:p w14:paraId="30499CB4" w14:textId="322DD623" w:rsidR="0004111A" w:rsidRPr="00077722" w:rsidRDefault="0004111A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 xml:space="preserve">NIP: </w:t>
          </w:r>
          <w:r w:rsidR="00AC0939" w:rsidRPr="00AC0939">
            <w:rPr>
              <w:color w:val="071D49"/>
              <w:sz w:val="14"/>
              <w:szCs w:val="14"/>
            </w:rPr>
            <w:t>107-00-21-539</w:t>
          </w:r>
        </w:p>
      </w:tc>
      <w:tc>
        <w:tcPr>
          <w:tcW w:w="3372" w:type="dxa"/>
        </w:tcPr>
        <w:p w14:paraId="5582D695" w14:textId="77777777" w:rsidR="005425A5" w:rsidRDefault="00A5651F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A5651F">
            <w:rPr>
              <w:color w:val="071D49"/>
              <w:sz w:val="14"/>
              <w:szCs w:val="14"/>
            </w:rPr>
            <w:t>Sąd Rejonowy dla m. st. Warszawy,</w:t>
          </w:r>
        </w:p>
        <w:p w14:paraId="74B1B53B" w14:textId="14F03348" w:rsidR="003F0354" w:rsidRDefault="00A5651F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 w:rsidRPr="00A5651F">
            <w:rPr>
              <w:color w:val="071D49"/>
              <w:sz w:val="14"/>
              <w:szCs w:val="14"/>
            </w:rPr>
            <w:t>XII Wydział Gospodarczy KRS</w:t>
          </w:r>
        </w:p>
        <w:p w14:paraId="130D79FD" w14:textId="5DEC12F1" w:rsidR="0004111A" w:rsidRPr="00077722" w:rsidRDefault="003652EB" w:rsidP="00895792">
          <w:pPr>
            <w:pStyle w:val="Stopka"/>
            <w:spacing w:after="0" w:line="240" w:lineRule="auto"/>
            <w:ind w:left="0"/>
            <w:jc w:val="left"/>
            <w:rPr>
              <w:color w:val="071D49"/>
              <w:sz w:val="14"/>
              <w:szCs w:val="14"/>
            </w:rPr>
          </w:pPr>
          <w:r>
            <w:rPr>
              <w:color w:val="071D49"/>
              <w:sz w:val="14"/>
              <w:szCs w:val="14"/>
            </w:rPr>
            <w:t>Kapitał</w:t>
          </w:r>
          <w:r w:rsidR="002A4D85">
            <w:rPr>
              <w:color w:val="071D49"/>
              <w:sz w:val="14"/>
              <w:szCs w:val="14"/>
            </w:rPr>
            <w:t xml:space="preserve"> </w:t>
          </w:r>
          <w:r>
            <w:rPr>
              <w:color w:val="071D49"/>
              <w:sz w:val="14"/>
              <w:szCs w:val="14"/>
            </w:rPr>
            <w:t>zakładowy:</w:t>
          </w:r>
          <w:r w:rsidR="005425A5">
            <w:rPr>
              <w:color w:val="071D49"/>
              <w:sz w:val="14"/>
              <w:szCs w:val="14"/>
            </w:rPr>
            <w:t xml:space="preserve"> </w:t>
          </w:r>
          <w:r w:rsidR="00C03E5F" w:rsidRPr="00C03E5F">
            <w:rPr>
              <w:color w:val="071D49"/>
              <w:sz w:val="14"/>
              <w:szCs w:val="14"/>
            </w:rPr>
            <w:t>65</w:t>
          </w:r>
          <w:r w:rsidR="00476257">
            <w:rPr>
              <w:color w:val="071D49"/>
              <w:sz w:val="14"/>
              <w:szCs w:val="14"/>
            </w:rPr>
            <w:t> </w:t>
          </w:r>
          <w:r w:rsidR="00C03E5F" w:rsidRPr="00C03E5F">
            <w:rPr>
              <w:color w:val="071D49"/>
              <w:sz w:val="14"/>
              <w:szCs w:val="14"/>
            </w:rPr>
            <w:t>000</w:t>
          </w:r>
          <w:r w:rsidR="00476257">
            <w:rPr>
              <w:color w:val="071D49"/>
              <w:sz w:val="14"/>
              <w:szCs w:val="14"/>
            </w:rPr>
            <w:t xml:space="preserve"> </w:t>
          </w:r>
          <w:r w:rsidR="00F53EB4">
            <w:rPr>
              <w:color w:val="071D49"/>
              <w:sz w:val="14"/>
              <w:szCs w:val="14"/>
            </w:rPr>
            <w:t>zł</w:t>
          </w:r>
          <w:r w:rsidR="00476257">
            <w:rPr>
              <w:color w:val="071D49"/>
              <w:sz w:val="14"/>
              <w:szCs w:val="14"/>
            </w:rPr>
            <w:t>, wpłacony</w:t>
          </w:r>
          <w:r w:rsidR="00805532">
            <w:rPr>
              <w:color w:val="071D49"/>
              <w:sz w:val="14"/>
              <w:szCs w:val="14"/>
            </w:rPr>
            <w:t xml:space="preserve"> </w:t>
          </w:r>
          <w:r w:rsidR="00476257">
            <w:rPr>
              <w:color w:val="071D49"/>
              <w:sz w:val="14"/>
              <w:szCs w:val="14"/>
            </w:rPr>
            <w:t>w całości</w:t>
          </w:r>
        </w:p>
      </w:tc>
    </w:tr>
  </w:tbl>
  <w:p w14:paraId="6F5C4BD8" w14:textId="77777777" w:rsidR="0004111A" w:rsidRDefault="0004111A" w:rsidP="000411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FEC5" w14:textId="405E485D" w:rsidR="0055095A" w:rsidRDefault="008871E3">
    <w:r>
      <w:rPr>
        <w:noProof/>
      </w:rPr>
      <w:drawing>
        <wp:anchor distT="0" distB="0" distL="114300" distR="114300" simplePos="0" relativeHeight="251663360" behindDoc="1" locked="0" layoutInCell="1" allowOverlap="1" wp14:anchorId="7C0AE4F5" wp14:editId="1BF344D2">
          <wp:simplePos x="0" y="0"/>
          <wp:positionH relativeFrom="column">
            <wp:posOffset>4970640</wp:posOffset>
          </wp:positionH>
          <wp:positionV relativeFrom="paragraph">
            <wp:posOffset>-743951</wp:posOffset>
          </wp:positionV>
          <wp:extent cx="2088000" cy="1986146"/>
          <wp:effectExtent l="0" t="0" r="0" b="0"/>
          <wp:wrapNone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1986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3FFB2" w14:textId="77777777" w:rsidR="0055095A" w:rsidRDefault="0055095A"/>
  <w:tbl>
    <w:tblPr>
      <w:tblStyle w:val="Tabela-Siatka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  <w:gridCol w:w="2211"/>
      <w:gridCol w:w="1587"/>
      <w:gridCol w:w="3742"/>
    </w:tblGrid>
    <w:tr w:rsidR="00077722" w:rsidRPr="00077722" w14:paraId="00611705" w14:textId="77777777" w:rsidTr="0004111A">
      <w:tc>
        <w:tcPr>
          <w:tcW w:w="2778" w:type="dxa"/>
        </w:tcPr>
        <w:p w14:paraId="651CB5DE" w14:textId="6AF47EB0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Polenergia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ul. Krucza 24/26, 00-526 Warszawa</w:t>
          </w:r>
        </w:p>
      </w:tc>
      <w:tc>
        <w:tcPr>
          <w:tcW w:w="2211" w:type="dxa"/>
        </w:tcPr>
        <w:p w14:paraId="1979E795" w14:textId="1928AACA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Tel.: +48 (22) 111 222</w:t>
          </w:r>
          <w:r w:rsidR="0004111A">
            <w:rPr>
              <w:color w:val="071D49"/>
              <w:sz w:val="14"/>
              <w:szCs w:val="14"/>
            </w:rPr>
            <w:t> </w:t>
          </w:r>
          <w:r w:rsidRPr="00077722">
            <w:rPr>
              <w:color w:val="071D49"/>
              <w:sz w:val="14"/>
              <w:szCs w:val="14"/>
            </w:rPr>
            <w:t>333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Faks: +48 (22) 111 222 333</w:t>
          </w:r>
        </w:p>
      </w:tc>
      <w:tc>
        <w:tcPr>
          <w:tcW w:w="1587" w:type="dxa"/>
        </w:tcPr>
        <w:p w14:paraId="74B6021D" w14:textId="765443BD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KRS: 0000026545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NIP: 526-18-88-932</w:t>
          </w:r>
        </w:p>
      </w:tc>
      <w:tc>
        <w:tcPr>
          <w:tcW w:w="3742" w:type="dxa"/>
        </w:tcPr>
        <w:p w14:paraId="057BFB37" w14:textId="34950546" w:rsidR="00077722" w:rsidRPr="00077722" w:rsidRDefault="00077722" w:rsidP="0004111A">
          <w:pPr>
            <w:pStyle w:val="Stopka"/>
            <w:spacing w:after="120"/>
            <w:rPr>
              <w:color w:val="071D49"/>
              <w:sz w:val="14"/>
              <w:szCs w:val="14"/>
            </w:rPr>
          </w:pPr>
          <w:r w:rsidRPr="00077722">
            <w:rPr>
              <w:color w:val="071D49"/>
              <w:sz w:val="14"/>
              <w:szCs w:val="14"/>
            </w:rPr>
            <w:t>Sąd Rejonowy dla m. st. Warszawy,</w:t>
          </w:r>
          <w:r w:rsidR="0004111A">
            <w:rPr>
              <w:color w:val="071D49"/>
              <w:sz w:val="14"/>
              <w:szCs w:val="14"/>
            </w:rPr>
            <w:br/>
          </w:r>
          <w:r w:rsidRPr="00077722">
            <w:rPr>
              <w:color w:val="071D49"/>
              <w:sz w:val="14"/>
              <w:szCs w:val="14"/>
            </w:rPr>
            <w:t>XII Wydział Gospodarczy Krajowego Rejestru Sądowego</w:t>
          </w:r>
        </w:p>
      </w:tc>
    </w:tr>
  </w:tbl>
  <w:p w14:paraId="4EC2FD01" w14:textId="77777777" w:rsidR="00E61055" w:rsidRDefault="00E61055" w:rsidP="00041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3DB9" w14:textId="77777777" w:rsidR="009D70A2" w:rsidRDefault="009D70A2" w:rsidP="00280E4A">
      <w:pPr>
        <w:spacing w:after="0" w:line="240" w:lineRule="auto"/>
      </w:pPr>
      <w:r>
        <w:separator/>
      </w:r>
    </w:p>
  </w:footnote>
  <w:footnote w:type="continuationSeparator" w:id="0">
    <w:p w14:paraId="069C02FB" w14:textId="77777777" w:rsidR="009D70A2" w:rsidRDefault="009D70A2" w:rsidP="0028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EC38" w14:textId="512981B2" w:rsidR="0004111A" w:rsidRDefault="00A51DF0" w:rsidP="0015760D">
    <w:pPr>
      <w:pStyle w:val="Nagwek"/>
      <w:spacing w:after="840"/>
    </w:pPr>
    <w:r>
      <w:rPr>
        <w:rFonts w:ascii="Inter Medium" w:hAnsi="Inter Medium"/>
        <w:noProof/>
        <w:szCs w:val="22"/>
      </w:rPr>
      <w:drawing>
        <wp:anchor distT="0" distB="0" distL="114300" distR="114300" simplePos="0" relativeHeight="251657214" behindDoc="0" locked="0" layoutInCell="1" allowOverlap="1" wp14:anchorId="4BF029B6" wp14:editId="45971C67">
          <wp:simplePos x="0" y="0"/>
          <wp:positionH relativeFrom="column">
            <wp:posOffset>-231140</wp:posOffset>
          </wp:positionH>
          <wp:positionV relativeFrom="paragraph">
            <wp:posOffset>-457835</wp:posOffset>
          </wp:positionV>
          <wp:extent cx="2280285" cy="79946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2684" w14:textId="2E4B9A2A" w:rsidR="005D79DA" w:rsidRPr="00954F62" w:rsidRDefault="00954F62" w:rsidP="005D79DA">
    <w:pPr>
      <w:pStyle w:val="Nagwek"/>
      <w:spacing w:after="840"/>
      <w:rPr>
        <w:rFonts w:ascii="Inter Medium" w:hAnsi="Inter Medium"/>
        <w:szCs w:val="22"/>
      </w:rPr>
    </w:pPr>
    <w:r w:rsidRPr="00954F62">
      <w:rPr>
        <w:rFonts w:ascii="Inter Medium" w:hAnsi="Inter Medium"/>
        <w:noProof/>
        <w:szCs w:val="22"/>
      </w:rPr>
      <w:drawing>
        <wp:anchor distT="0" distB="0" distL="114300" distR="114300" simplePos="0" relativeHeight="251659264" behindDoc="0" locked="0" layoutInCell="1" allowOverlap="1" wp14:anchorId="4BB3DAEB" wp14:editId="10DCCCB4">
          <wp:simplePos x="0" y="0"/>
          <wp:positionH relativeFrom="page">
            <wp:posOffset>396240</wp:posOffset>
          </wp:positionH>
          <wp:positionV relativeFrom="page">
            <wp:posOffset>417830</wp:posOffset>
          </wp:positionV>
          <wp:extent cx="1825200" cy="356400"/>
          <wp:effectExtent l="0" t="0" r="3810" b="0"/>
          <wp:wrapNone/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a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0A33"/>
    <w:multiLevelType w:val="hybridMultilevel"/>
    <w:tmpl w:val="96E2C0CA"/>
    <w:lvl w:ilvl="0" w:tplc="9FC6E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142AE"/>
    <w:multiLevelType w:val="hybridMultilevel"/>
    <w:tmpl w:val="3B7C5CC2"/>
    <w:lvl w:ilvl="0" w:tplc="B4CEF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35CCF"/>
    <w:multiLevelType w:val="hybridMultilevel"/>
    <w:tmpl w:val="89E814EA"/>
    <w:lvl w:ilvl="0" w:tplc="B4EEB904">
      <w:start w:val="1"/>
      <w:numFmt w:val="bullet"/>
      <w:pStyle w:val="Listapunktowa"/>
      <w:lvlText w:val=""/>
      <w:lvlJc w:val="left"/>
      <w:pPr>
        <w:ind w:left="284" w:hanging="284"/>
      </w:pPr>
      <w:rPr>
        <w:rFonts w:ascii="Symbol" w:hAnsi="Symbol" w:hint="default"/>
        <w:color w:val="4260D0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D5642"/>
    <w:multiLevelType w:val="hybridMultilevel"/>
    <w:tmpl w:val="08E82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A739E"/>
    <w:multiLevelType w:val="hybridMultilevel"/>
    <w:tmpl w:val="F006AC3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B20712"/>
    <w:multiLevelType w:val="hybridMultilevel"/>
    <w:tmpl w:val="08E82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9310B"/>
    <w:multiLevelType w:val="hybridMultilevel"/>
    <w:tmpl w:val="08E8253E"/>
    <w:lvl w:ilvl="0" w:tplc="15D25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9E3B64"/>
    <w:multiLevelType w:val="hybridMultilevel"/>
    <w:tmpl w:val="F006AC3C"/>
    <w:lvl w:ilvl="0" w:tplc="9EBE6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8B6F8D"/>
    <w:multiLevelType w:val="hybridMultilevel"/>
    <w:tmpl w:val="E6FAA988"/>
    <w:lvl w:ilvl="0" w:tplc="64E66AFE">
      <w:start w:val="1"/>
      <w:numFmt w:val="bullet"/>
      <w:pStyle w:val="Nagwek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362A0"/>
    <w:multiLevelType w:val="multilevel"/>
    <w:tmpl w:val="27126248"/>
    <w:styleLink w:val="ListaStyl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77338">
    <w:abstractNumId w:val="8"/>
  </w:num>
  <w:num w:numId="2" w16cid:durableId="1369523636">
    <w:abstractNumId w:val="9"/>
  </w:num>
  <w:num w:numId="3" w16cid:durableId="1201435163">
    <w:abstractNumId w:val="2"/>
  </w:num>
  <w:num w:numId="4" w16cid:durableId="1344669060">
    <w:abstractNumId w:val="7"/>
  </w:num>
  <w:num w:numId="5" w16cid:durableId="1187526312">
    <w:abstractNumId w:val="6"/>
  </w:num>
  <w:num w:numId="6" w16cid:durableId="1863589843">
    <w:abstractNumId w:val="3"/>
  </w:num>
  <w:num w:numId="7" w16cid:durableId="1075125624">
    <w:abstractNumId w:val="4"/>
  </w:num>
  <w:num w:numId="8" w16cid:durableId="1950041466">
    <w:abstractNumId w:val="5"/>
  </w:num>
  <w:num w:numId="9" w16cid:durableId="1993555730">
    <w:abstractNumId w:val="1"/>
  </w:num>
  <w:num w:numId="10" w16cid:durableId="54429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A"/>
    <w:rsid w:val="00024604"/>
    <w:rsid w:val="0004111A"/>
    <w:rsid w:val="00050431"/>
    <w:rsid w:val="00072D68"/>
    <w:rsid w:val="00077722"/>
    <w:rsid w:val="00087AAB"/>
    <w:rsid w:val="000D100A"/>
    <w:rsid w:val="000D7DF6"/>
    <w:rsid w:val="00127916"/>
    <w:rsid w:val="00136B18"/>
    <w:rsid w:val="0015760D"/>
    <w:rsid w:val="001A25EC"/>
    <w:rsid w:val="001F7F60"/>
    <w:rsid w:val="0021146C"/>
    <w:rsid w:val="0025658F"/>
    <w:rsid w:val="0026461F"/>
    <w:rsid w:val="00265BB9"/>
    <w:rsid w:val="00280E4A"/>
    <w:rsid w:val="00295098"/>
    <w:rsid w:val="002A4D85"/>
    <w:rsid w:val="003021FE"/>
    <w:rsid w:val="00304E8D"/>
    <w:rsid w:val="00305BF8"/>
    <w:rsid w:val="003652EB"/>
    <w:rsid w:val="00372320"/>
    <w:rsid w:val="00372B6F"/>
    <w:rsid w:val="00373A7A"/>
    <w:rsid w:val="003D24EF"/>
    <w:rsid w:val="003F0354"/>
    <w:rsid w:val="00412E60"/>
    <w:rsid w:val="00435A63"/>
    <w:rsid w:val="00462482"/>
    <w:rsid w:val="004626C8"/>
    <w:rsid w:val="00476257"/>
    <w:rsid w:val="004B179B"/>
    <w:rsid w:val="005312E8"/>
    <w:rsid w:val="005425A5"/>
    <w:rsid w:val="005442B4"/>
    <w:rsid w:val="0055095A"/>
    <w:rsid w:val="00552F69"/>
    <w:rsid w:val="005C4446"/>
    <w:rsid w:val="005D79DA"/>
    <w:rsid w:val="0061038D"/>
    <w:rsid w:val="006C7ED5"/>
    <w:rsid w:val="006F2686"/>
    <w:rsid w:val="006F6E24"/>
    <w:rsid w:val="006F7CE7"/>
    <w:rsid w:val="00722647"/>
    <w:rsid w:val="00735B27"/>
    <w:rsid w:val="00737D8C"/>
    <w:rsid w:val="00755D4A"/>
    <w:rsid w:val="00794A8A"/>
    <w:rsid w:val="007A29E4"/>
    <w:rsid w:val="007D3243"/>
    <w:rsid w:val="007D75AA"/>
    <w:rsid w:val="007F49BA"/>
    <w:rsid w:val="00805532"/>
    <w:rsid w:val="00816372"/>
    <w:rsid w:val="008425E4"/>
    <w:rsid w:val="00886B36"/>
    <w:rsid w:val="008871E3"/>
    <w:rsid w:val="0089115E"/>
    <w:rsid w:val="00895792"/>
    <w:rsid w:val="008E7537"/>
    <w:rsid w:val="00900DC9"/>
    <w:rsid w:val="00954F62"/>
    <w:rsid w:val="0095755A"/>
    <w:rsid w:val="009A6FFB"/>
    <w:rsid w:val="009C201B"/>
    <w:rsid w:val="009C53F6"/>
    <w:rsid w:val="009D70A2"/>
    <w:rsid w:val="009E7620"/>
    <w:rsid w:val="00A42E27"/>
    <w:rsid w:val="00A51DF0"/>
    <w:rsid w:val="00A5651F"/>
    <w:rsid w:val="00A81051"/>
    <w:rsid w:val="00AB37B5"/>
    <w:rsid w:val="00AC0939"/>
    <w:rsid w:val="00AC32EA"/>
    <w:rsid w:val="00B5260E"/>
    <w:rsid w:val="00BE064A"/>
    <w:rsid w:val="00BF1321"/>
    <w:rsid w:val="00BF54CB"/>
    <w:rsid w:val="00BF5CE2"/>
    <w:rsid w:val="00C03E5F"/>
    <w:rsid w:val="00C05F7B"/>
    <w:rsid w:val="00CB31E8"/>
    <w:rsid w:val="00CB3CFA"/>
    <w:rsid w:val="00CE0705"/>
    <w:rsid w:val="00D135F4"/>
    <w:rsid w:val="00D161E3"/>
    <w:rsid w:val="00D81C5B"/>
    <w:rsid w:val="00D84D90"/>
    <w:rsid w:val="00D87F18"/>
    <w:rsid w:val="00DA19E4"/>
    <w:rsid w:val="00DD7001"/>
    <w:rsid w:val="00DE19C1"/>
    <w:rsid w:val="00DF120E"/>
    <w:rsid w:val="00DF16D9"/>
    <w:rsid w:val="00E070CD"/>
    <w:rsid w:val="00E12BD9"/>
    <w:rsid w:val="00E140CC"/>
    <w:rsid w:val="00E321E4"/>
    <w:rsid w:val="00E61055"/>
    <w:rsid w:val="00E7529B"/>
    <w:rsid w:val="00E76E9F"/>
    <w:rsid w:val="00E81104"/>
    <w:rsid w:val="00E8668D"/>
    <w:rsid w:val="00F22D35"/>
    <w:rsid w:val="00F301BE"/>
    <w:rsid w:val="00F33995"/>
    <w:rsid w:val="00F348BE"/>
    <w:rsid w:val="00F51D3F"/>
    <w:rsid w:val="00F53EAB"/>
    <w:rsid w:val="00F53EB4"/>
    <w:rsid w:val="00F57822"/>
    <w:rsid w:val="00FB2FAE"/>
    <w:rsid w:val="00FB514B"/>
    <w:rsid w:val="00FE3834"/>
    <w:rsid w:val="00FE688B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76992"/>
  <w15:chartTrackingRefBased/>
  <w15:docId w15:val="{70A2C5CC-99B0-F847-B499-15AFA38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01B"/>
    <w:pPr>
      <w:spacing w:after="240" w:line="226" w:lineRule="auto"/>
      <w:ind w:left="567"/>
      <w:jc w:val="both"/>
    </w:pPr>
    <w:rPr>
      <w:rFonts w:ascii="Inter" w:hAnsi="Inter"/>
      <w:sz w:val="22"/>
    </w:rPr>
  </w:style>
  <w:style w:type="paragraph" w:styleId="Nagwek1">
    <w:name w:val="heading 1"/>
    <w:basedOn w:val="Normalny"/>
    <w:next w:val="Normalny"/>
    <w:link w:val="Nagwek1Znak"/>
    <w:uiPriority w:val="9"/>
    <w:rsid w:val="006F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050431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iinazwisko">
    <w:name w:val="Imię i nazwisko"/>
    <w:basedOn w:val="Normalny"/>
    <w:qFormat/>
    <w:rsid w:val="00DF16D9"/>
    <w:pPr>
      <w:adjustRightInd w:val="0"/>
      <w:spacing w:line="280" w:lineRule="exact"/>
      <w:ind w:left="5160"/>
      <w:contextualSpacing/>
    </w:pPr>
    <w:rPr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ListaStyl">
    <w:name w:val="Lista_Styl"/>
    <w:basedOn w:val="Bezlisty"/>
    <w:uiPriority w:val="99"/>
    <w:rsid w:val="00050431"/>
    <w:pPr>
      <w:numPr>
        <w:numId w:val="2"/>
      </w:numPr>
    </w:pPr>
  </w:style>
  <w:style w:type="paragraph" w:customStyle="1" w:styleId="Listapunktowa">
    <w:name w:val="Lista punktowa"/>
    <w:basedOn w:val="Normalny"/>
    <w:rsid w:val="008E7537"/>
    <w:pPr>
      <w:numPr>
        <w:numId w:val="3"/>
      </w:numPr>
      <w:shd w:val="clear" w:color="auto" w:fill="FFFFFF"/>
      <w:spacing w:before="120" w:line="216" w:lineRule="auto"/>
      <w:contextualSpacing/>
    </w:pPr>
    <w:rPr>
      <w:rFonts w:eastAsia="Times New Roman" w:cs="Arial"/>
      <w:szCs w:val="21"/>
      <w:lang w:val="en-GB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E7537"/>
    <w:pPr>
      <w:tabs>
        <w:tab w:val="right" w:leader="dot" w:pos="9628"/>
      </w:tabs>
      <w:spacing w:before="40" w:after="40" w:line="216" w:lineRule="auto"/>
    </w:pPr>
    <w:rPr>
      <w:rFonts w:cs="Times New Roman (Tekst podstawo"/>
      <w:bCs/>
    </w:rPr>
  </w:style>
  <w:style w:type="paragraph" w:styleId="Nagwek">
    <w:name w:val="header"/>
    <w:basedOn w:val="Normalny"/>
    <w:link w:val="Nagwek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E4A"/>
  </w:style>
  <w:style w:type="paragraph" w:styleId="Stopka">
    <w:name w:val="footer"/>
    <w:basedOn w:val="Normalny"/>
    <w:link w:val="StopkaZnak"/>
    <w:uiPriority w:val="99"/>
    <w:unhideWhenUsed/>
    <w:rsid w:val="00280E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E4A"/>
  </w:style>
  <w:style w:type="table" w:styleId="Tabela-Siatka">
    <w:name w:val="Table Grid"/>
    <w:basedOn w:val="Standardowy"/>
    <w:uiPriority w:val="39"/>
    <w:rsid w:val="0007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55D4A"/>
    <w:pPr>
      <w:spacing w:before="380" w:after="520"/>
      <w:contextualSpacing/>
    </w:pPr>
    <w:rPr>
      <w:rFonts w:eastAsiaTheme="majorEastAsia" w:cs="Times New Roman (Nagłówki CS)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D4A"/>
    <w:rPr>
      <w:rFonts w:ascii="Inter" w:eastAsiaTheme="majorEastAsia" w:hAnsi="Inter" w:cs="Times New Roman (Nagłówki CS)"/>
      <w:kern w:val="28"/>
      <w:szCs w:val="56"/>
    </w:rPr>
  </w:style>
  <w:style w:type="paragraph" w:styleId="Cytat">
    <w:name w:val="Quote"/>
    <w:aliases w:val="Best regards"/>
    <w:basedOn w:val="Normalny"/>
    <w:next w:val="Normalny"/>
    <w:link w:val="CytatZnak"/>
    <w:uiPriority w:val="29"/>
    <w:qFormat/>
    <w:rsid w:val="00DF16D9"/>
    <w:pPr>
      <w:spacing w:before="400" w:after="0"/>
      <w:ind w:left="6067" w:right="862"/>
    </w:pPr>
    <w:rPr>
      <w:iCs/>
      <w:color w:val="000000" w:themeColor="text1"/>
      <w:sz w:val="18"/>
    </w:rPr>
  </w:style>
  <w:style w:type="character" w:customStyle="1" w:styleId="CytatZnak">
    <w:name w:val="Cytat Znak"/>
    <w:aliases w:val="Best regards Znak"/>
    <w:basedOn w:val="Domylnaczcionkaakapitu"/>
    <w:link w:val="Cytat"/>
    <w:uiPriority w:val="29"/>
    <w:rsid w:val="00DF16D9"/>
    <w:rPr>
      <w:rFonts w:ascii="Inter" w:hAnsi="Inter"/>
      <w:iCs/>
      <w:color w:val="000000" w:themeColor="text1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F6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6F6E2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6F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86F754146C34A8A4EA9AF4A258002" ma:contentTypeVersion="12" ma:contentTypeDescription="Utwórz nowy dokument." ma:contentTypeScope="" ma:versionID="a14c90b70e1b95bcd5d387ce13e37fde">
  <xsd:schema xmlns:xsd="http://www.w3.org/2001/XMLSchema" xmlns:xs="http://www.w3.org/2001/XMLSchema" xmlns:p="http://schemas.microsoft.com/office/2006/metadata/properties" xmlns:ns2="6883e81b-e986-46f3-8d9b-81cf8ef870c7" xmlns:ns3="70fa2de4-5b53-4970-b9ba-6540c50e7b4c" targetNamespace="http://schemas.microsoft.com/office/2006/metadata/properties" ma:root="true" ma:fieldsID="f68f3f47cc9e6838018a30a1348aed4b" ns2:_="" ns3:_="">
    <xsd:import namespace="6883e81b-e986-46f3-8d9b-81cf8ef870c7"/>
    <xsd:import namespace="70fa2de4-5b53-4970-b9ba-6540c50e7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e81b-e986-46f3-8d9b-81cf8ef8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2de4-5b53-4970-b9ba-6540c50e7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98250-088D-4080-BDC1-44D4D2C1A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e81b-e986-46f3-8d9b-81cf8ef870c7"/>
    <ds:schemaRef ds:uri="70fa2de4-5b53-4970-b9ba-6540c50e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01854-A9AC-4456-9D54-AA064C9E1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9FCB6-C056-BF48-8CB4-AEA9D60E63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6C3062-5035-4113-A0A1-9C77A974A0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4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Rasiński</dc:creator>
  <cp:keywords/>
  <dc:description/>
  <cp:lastModifiedBy>Rafał Danilczuk</cp:lastModifiedBy>
  <cp:revision>10</cp:revision>
  <dcterms:created xsi:type="dcterms:W3CDTF">2022-06-17T13:28:00Z</dcterms:created>
  <dcterms:modified xsi:type="dcterms:W3CDTF">2022-07-07T13:59:00Z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0x010100B5986F754146C34A8A4EA9AF4A258002</vt:lpwstr>
  </property>
</Properties>
</file>