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officeDocument" Target="/word/document.xml" Id="Rca030ef5a522448d" /><Relationship Type="http://schemas.openxmlformats.org/package/2006/relationships/metadata/core-properties" Target="/docProps/core.xml" Id="R38abde9f781941c8" /><Relationship Type="http://schemas.openxmlformats.org/officeDocument/2006/relationships/extended-properties" Target="/docProps/app.xml" Id="Ra33bf8416b054453" /><Relationship Type="http://schemas.openxmlformats.org/officeDocument/2006/relationships/custom-properties" Target="/docProps/custom.xml" Id="Rfadacdafcb204500" /></Relationships>
</file>

<file path=word/document.xml><?xml version="1.0" encoding="utf-8"?>
<w:document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body>
    <w:p>
      <w:pPr>
        <w:ind w:firstLine="0" w:left="1404" w:right="-20"/>
        <w:spacing w:before="31" w:after="0" w:lineRule="auto" w:line="240"/>
        <w:widowControl w:val="0"/>
        <w:rPr>
          <w:b w:val="0"/>
          <w:bCs w:val="0"/>
          <w:color w:val="000000"/>
          <w:i w:val="1"/>
          <w:iCs w:val="1"/>
          <w:outline w:val="0"/>
          <w:position w:val="0"/>
          <w:w w:val="100"/>
          <w:sz w:val="18"/>
          <w:szCs w:val="18"/>
          <w:spacing w:val="0"/>
          <w:strike w:val="0"/>
          <w:u w:val="none"/>
          <w:rFonts w:ascii="Arial" w:hAnsi="Arial" w:cs="Arial" w:eastAsia="Arial"/>
        </w:rPr>
      </w:pPr>
      <w:bookmarkStart w:id="0" w:name="_page_6_0"/>
      <w:r>
        <w:rPr>
          <w:b w:val="0"/>
          <w:color w:val="000000"/>
          <w:outline w:val="0"/>
          <w:sz w:val="18"/>
          <w:strike w:val="0"/>
          <w:u w:val="none"/>
          <w:i w:val="1"/>
          <w:rFonts w:ascii="Arial" w:hAnsi="Arial"/>
        </w:rPr>
        <w:t xml:space="preserve">Annex to Resolution No. 3/III/2024 of the Supervisory Board of Polenergia S.A. of 26 March 2024</w:t>
      </w:r>
      <w:r>
        <mc:AlternateContent>
          <mc:Choice Requires="wps">
            <w:drawing>
              <wp:anchor allowOverlap="1" layoutInCell="0" relativeHeight="3" locked="0" simplePos="0" distL="114300" distT="0" distR="114300" distB="0" behindDoc="1">
                <wp:simplePos x="0" y="0"/>
                <wp:positionH relativeFrom="page">
                  <wp:posOffset>431800</wp:posOffset>
                </wp:positionH>
                <wp:positionV relativeFrom="page">
                  <wp:posOffset>269875</wp:posOffset>
                </wp:positionV>
                <wp:extent cx="1686560" cy="377825"/>
                <wp:effectExtent l="0" t="0" r="0" b="0"/>
                <wp:wrapNone/>
                <wp:docPr id="1" name="drawingObject1"/>
                <wp:cNvGraphicFramePr/>
                <a:graphic>
                  <a:graphicData uri="http://schemas.openxmlformats.org/drawingml/2006/picture">
                    <pic:pic>
                      <pic:nvPicPr>
                        <pic:cNvPr id="2" name="Picture 2"/>
                        <pic:cNvPicPr/>
                      </pic:nvPicPr>
                      <pic:blipFill>
                        <a:blip r:embed="Re9dea74e741a4e57"/>
                        <a:stretch/>
                      </pic:blipFill>
                      <pic:spPr>
                        <a:xfrm rot="0">
                          <a:ext cx="1686560" cy="377825"/>
                        </a:xfrm>
                        <a:prstGeom prst="rect">
                          <a:avLst/>
                        </a:prstGeom>
                        <a:noFill/>
                      </pic:spPr>
                    </pic:pic>
                  </a:graphicData>
                </a:graphic>
              </wp:anchor>
            </w:drawing>
          </mc:Choice>
          <mc:Fallback/>
        </mc:AlternateContent>
      </w:r>
      <w:r>
        <mc:AlternateContent>
          <mc:Choice Requires="wpg">
            <w:drawing>
              <wp:anchor allowOverlap="1" layoutInCell="0" relativeHeight="2344" locked="0" simplePos="0" distL="114300" distT="0" distR="114300" distB="0" behindDoc="1">
                <wp:simplePos x="0" y="0"/>
                <wp:positionH relativeFrom="page">
                  <wp:posOffset>1638554</wp:posOffset>
                </wp:positionH>
                <wp:positionV relativeFrom="page">
                  <wp:posOffset>7511541</wp:posOffset>
                </wp:positionV>
                <wp:extent cx="1652268" cy="2048511"/>
                <wp:effectExtent l="0" t="0" r="0" b="0"/>
                <wp:wrapNone/>
                <wp:docPr id="3" name="drawingObject3"/>
                <wp:cNvGraphicFramePr/>
                <a:graphic>
                  <a:graphicData uri="http://schemas.microsoft.com/office/word/2010/wordprocessingGroup">
                    <wpg:wgp>
                      <wpg:cNvGrpSpPr/>
                      <wpg:grpSpPr>
                        <a:xfrm rot="0">
                          <a:ext cx="1652268" cy="2048511"/>
                          <a:chOff x="0" y="0"/>
                          <a:chExt cx="1652268" cy="2048511"/>
                        </a:xfrm>
                        <a:noFill/>
                      </wpg:grpSpPr>
                      <wps:wsp>
                        <wps:cNvPr id="4" name="Shape 4"/>
                        <wps:cNvSpPr/>
                        <wps:spPr>
                          <a:xfrm rot="0">
                            <a:off x="0" y="0"/>
                            <a:ext cx="1652268" cy="57911"/>
                          </a:xfrm>
                          <a:custGeom>
                            <a:avLst/>
                            <a:pathLst>
                              <a:path w="1652268" h="57911">
                                <a:moveTo>
                                  <a:pt x="0" y="57911"/>
                                </a:moveTo>
                                <a:lnTo>
                                  <a:pt x="0" y="0"/>
                                </a:lnTo>
                                <a:lnTo>
                                  <a:pt x="1652268" y="0"/>
                                </a:lnTo>
                                <a:lnTo>
                                  <a:pt x="1652268" y="57911"/>
                                </a:lnTo>
                                <a:lnTo>
                                  <a:pt x="0" y="57911"/>
                                </a:lnTo>
                                <a:close/>
                              </a:path>
                            </a:pathLst>
                          </a:custGeom>
                          <a:solidFill>
                            <a:srgbClr val="FFFFFF"/>
                          </a:solidFill>
                        </wps:spPr>
                        <wps:bodyPr anchor="t" horzOverflow="overflow" vertOverflow="overflow" vert="horz" lIns="91440" tIns="45720" rIns="91440" bIns="45720"/>
                      </wps:wsp>
                      <wps:wsp>
                        <wps:cNvPr id="5" name="Shape 5"/>
                        <wps:cNvSpPr/>
                        <wps:spPr>
                          <a:xfrm rot="0">
                            <a:off x="0" y="190500"/>
                            <a:ext cx="1652268" cy="57911"/>
                          </a:xfrm>
                          <a:custGeom>
                            <a:avLst/>
                            <a:pathLst>
                              <a:path w="1652268" h="57911">
                                <a:moveTo>
                                  <a:pt x="0" y="57911"/>
                                </a:moveTo>
                                <a:lnTo>
                                  <a:pt x="0" y="0"/>
                                </a:lnTo>
                                <a:lnTo>
                                  <a:pt x="1652268" y="0"/>
                                </a:lnTo>
                                <a:lnTo>
                                  <a:pt x="1652268" y="57911"/>
                                </a:lnTo>
                                <a:lnTo>
                                  <a:pt x="0" y="57911"/>
                                </a:lnTo>
                                <a:close/>
                              </a:path>
                            </a:pathLst>
                          </a:custGeom>
                          <a:solidFill>
                            <a:srgbClr val="FFFFFF"/>
                          </a:solidFill>
                        </wps:spPr>
                        <wps:bodyPr anchor="t" horzOverflow="overflow" vertOverflow="overflow" vert="horz" lIns="91440" tIns="45720" rIns="91440" bIns="45720"/>
                      </wps:wsp>
                      <wps:wsp>
                        <wps:cNvPr id="6" name="Shape 6"/>
                        <wps:cNvSpPr/>
                        <wps:spPr>
                          <a:xfrm rot="0">
                            <a:off x="0" y="57911"/>
                            <a:ext cx="1652268" cy="132588"/>
                          </a:xfrm>
                          <a:custGeom>
                            <a:avLst/>
                            <a:pathLst>
                              <a:path w="1652268" h="132588">
                                <a:moveTo>
                                  <a:pt x="0" y="0"/>
                                </a:moveTo>
                                <a:lnTo>
                                  <a:pt x="0" y="132588"/>
                                </a:lnTo>
                                <a:lnTo>
                                  <a:pt x="1652268" y="132588"/>
                                </a:lnTo>
                                <a:lnTo>
                                  <a:pt x="1652268" y="0"/>
                                </a:lnTo>
                                <a:lnTo>
                                  <a:pt x="0" y="0"/>
                                </a:lnTo>
                                <a:close/>
                              </a:path>
                            </a:pathLst>
                          </a:custGeom>
                          <a:solidFill>
                            <a:srgbClr val="FFFFFF"/>
                          </a:solidFill>
                        </wps:spPr>
                        <wps:bodyPr anchor="t" horzOverflow="overflow" vertOverflow="overflow" vert="horz" lIns="91440" tIns="45720" rIns="91440" bIns="45720"/>
                      </wps:wsp>
                      <wps:wsp>
                        <wps:cNvPr id="7" name="Shape 7"/>
                        <wps:cNvSpPr/>
                        <wps:spPr>
                          <a:xfrm rot="0">
                            <a:off x="0" y="257555"/>
                            <a:ext cx="1652268" cy="57911"/>
                          </a:xfrm>
                          <a:custGeom>
                            <a:avLst/>
                            <a:pathLst>
                              <a:path w="1652268" h="57911">
                                <a:moveTo>
                                  <a:pt x="0" y="57911"/>
                                </a:moveTo>
                                <a:lnTo>
                                  <a:pt x="0" y="0"/>
                                </a:lnTo>
                                <a:lnTo>
                                  <a:pt x="1652268" y="0"/>
                                </a:lnTo>
                                <a:lnTo>
                                  <a:pt x="1652268" y="57911"/>
                                </a:lnTo>
                                <a:lnTo>
                                  <a:pt x="0" y="57911"/>
                                </a:lnTo>
                                <a:close/>
                              </a:path>
                            </a:pathLst>
                          </a:custGeom>
                          <a:solidFill>
                            <a:srgbClr val="FFFFFF"/>
                          </a:solidFill>
                        </wps:spPr>
                        <wps:bodyPr anchor="t" horzOverflow="overflow" vertOverflow="overflow" vert="horz" lIns="91440" tIns="45720" rIns="91440" bIns="45720"/>
                      </wps:wsp>
                      <wps:wsp>
                        <wps:cNvPr id="8" name="Shape 8"/>
                        <wps:cNvSpPr/>
                        <wps:spPr>
                          <a:xfrm rot="0">
                            <a:off x="0" y="446533"/>
                            <a:ext cx="1652268" cy="57910"/>
                          </a:xfrm>
                          <a:custGeom>
                            <a:avLst/>
                            <a:pathLst>
                              <a:path w="1652268" h="57910">
                                <a:moveTo>
                                  <a:pt x="0" y="57910"/>
                                </a:moveTo>
                                <a:lnTo>
                                  <a:pt x="0" y="0"/>
                                </a:lnTo>
                                <a:lnTo>
                                  <a:pt x="1652268" y="0"/>
                                </a:lnTo>
                                <a:lnTo>
                                  <a:pt x="1652268" y="57910"/>
                                </a:lnTo>
                                <a:lnTo>
                                  <a:pt x="0" y="57910"/>
                                </a:lnTo>
                                <a:close/>
                              </a:path>
                            </a:pathLst>
                          </a:custGeom>
                          <a:solidFill>
                            <a:srgbClr val="FFFFFF"/>
                          </a:solidFill>
                        </wps:spPr>
                        <wps:bodyPr anchor="t" horzOverflow="overflow" vertOverflow="overflow" vert="horz" lIns="91440" tIns="45720" rIns="91440" bIns="45720"/>
                      </wps:wsp>
                      <wps:wsp>
                        <wps:cNvPr id="9" name="Shape 9"/>
                        <wps:cNvSpPr/>
                        <wps:spPr>
                          <a:xfrm rot="0">
                            <a:off x="0" y="315467"/>
                            <a:ext cx="1652268" cy="131065"/>
                          </a:xfrm>
                          <a:custGeom>
                            <a:avLst/>
                            <a:pathLst>
                              <a:path w="1652268" h="131065">
                                <a:moveTo>
                                  <a:pt x="0" y="0"/>
                                </a:moveTo>
                                <a:lnTo>
                                  <a:pt x="0" y="131065"/>
                                </a:lnTo>
                                <a:lnTo>
                                  <a:pt x="1652268" y="131065"/>
                                </a:lnTo>
                                <a:lnTo>
                                  <a:pt x="1652268" y="0"/>
                                </a:lnTo>
                                <a:lnTo>
                                  <a:pt x="0" y="0"/>
                                </a:lnTo>
                                <a:close/>
                              </a:path>
                            </a:pathLst>
                          </a:custGeom>
                          <a:solidFill>
                            <a:srgbClr val="FFFFFF"/>
                          </a:solidFill>
                        </wps:spPr>
                        <wps:bodyPr anchor="t" horzOverflow="overflow" vertOverflow="overflow" vert="horz" lIns="91440" tIns="45720" rIns="91440" bIns="45720"/>
                      </wps:wsp>
                      <wps:wsp>
                        <wps:cNvPr id="10" name="Shape 10"/>
                        <wps:cNvSpPr/>
                        <wps:spPr>
                          <a:xfrm rot="0">
                            <a:off x="0" y="515111"/>
                            <a:ext cx="1652268" cy="57911"/>
                          </a:xfrm>
                          <a:custGeom>
                            <a:avLst/>
                            <a:pathLst>
                              <a:path w="1652268" h="57911">
                                <a:moveTo>
                                  <a:pt x="0" y="57911"/>
                                </a:moveTo>
                                <a:lnTo>
                                  <a:pt x="0" y="0"/>
                                </a:lnTo>
                                <a:lnTo>
                                  <a:pt x="1652268" y="0"/>
                                </a:lnTo>
                                <a:lnTo>
                                  <a:pt x="1652268" y="57911"/>
                                </a:lnTo>
                                <a:lnTo>
                                  <a:pt x="0" y="57911"/>
                                </a:lnTo>
                                <a:close/>
                              </a:path>
                            </a:pathLst>
                          </a:custGeom>
                          <a:solidFill>
                            <a:srgbClr val="FFFFFF"/>
                          </a:solidFill>
                        </wps:spPr>
                        <wps:bodyPr anchor="t" horzOverflow="overflow" vertOverflow="overflow" vert="horz" lIns="91440" tIns="45720" rIns="91440" bIns="45720"/>
                      </wps:wsp>
                      <wps:wsp>
                        <wps:cNvPr id="11" name="Shape 11"/>
                        <wps:cNvSpPr/>
                        <wps:spPr>
                          <a:xfrm rot="0">
                            <a:off x="0" y="704089"/>
                            <a:ext cx="1652268" cy="57910"/>
                          </a:xfrm>
                          <a:custGeom>
                            <a:avLst/>
                            <a:pathLst>
                              <a:path w="1652268" h="57910">
                                <a:moveTo>
                                  <a:pt x="0" y="57910"/>
                                </a:moveTo>
                                <a:lnTo>
                                  <a:pt x="0" y="0"/>
                                </a:lnTo>
                                <a:lnTo>
                                  <a:pt x="1652268" y="0"/>
                                </a:lnTo>
                                <a:lnTo>
                                  <a:pt x="1652268" y="57910"/>
                                </a:lnTo>
                                <a:lnTo>
                                  <a:pt x="0" y="57910"/>
                                </a:lnTo>
                                <a:close/>
                              </a:path>
                            </a:pathLst>
                          </a:custGeom>
                          <a:solidFill>
                            <a:srgbClr val="FFFFFF"/>
                          </a:solidFill>
                        </wps:spPr>
                        <wps:bodyPr anchor="t" horzOverflow="overflow" vertOverflow="overflow" vert="horz" lIns="91440" tIns="45720" rIns="91440" bIns="45720"/>
                      </wps:wsp>
                      <wps:wsp>
                        <wps:cNvPr id="12" name="Shape 12"/>
                        <wps:cNvSpPr/>
                        <wps:spPr>
                          <a:xfrm rot="0">
                            <a:off x="0" y="573023"/>
                            <a:ext cx="1652268" cy="131065"/>
                          </a:xfrm>
                          <a:custGeom>
                            <a:avLst/>
                            <a:pathLst>
                              <a:path w="1652268" h="131065">
                                <a:moveTo>
                                  <a:pt x="0" y="0"/>
                                </a:moveTo>
                                <a:lnTo>
                                  <a:pt x="0" y="131065"/>
                                </a:lnTo>
                                <a:lnTo>
                                  <a:pt x="1652268" y="131065"/>
                                </a:lnTo>
                                <a:lnTo>
                                  <a:pt x="1652268" y="0"/>
                                </a:lnTo>
                                <a:lnTo>
                                  <a:pt x="0" y="0"/>
                                </a:lnTo>
                                <a:close/>
                              </a:path>
                            </a:pathLst>
                          </a:custGeom>
                          <a:solidFill>
                            <a:srgbClr val="FFFFFF"/>
                          </a:solidFill>
                        </wps:spPr>
                        <wps:bodyPr anchor="t" horzOverflow="overflow" vertOverflow="overflow" vert="horz" lIns="91440" tIns="45720" rIns="91440" bIns="45720"/>
                      </wps:wsp>
                      <wps:wsp>
                        <wps:cNvPr id="13" name="Shape 13"/>
                        <wps:cNvSpPr/>
                        <wps:spPr>
                          <a:xfrm rot="0">
                            <a:off x="0" y="961644"/>
                            <a:ext cx="1652268" cy="57911"/>
                          </a:xfrm>
                          <a:custGeom>
                            <a:avLst/>
                            <a:pathLst>
                              <a:path w="1652268" h="57911">
                                <a:moveTo>
                                  <a:pt x="0" y="57911"/>
                                </a:moveTo>
                                <a:lnTo>
                                  <a:pt x="0" y="0"/>
                                </a:lnTo>
                                <a:lnTo>
                                  <a:pt x="1652268" y="0"/>
                                </a:lnTo>
                                <a:lnTo>
                                  <a:pt x="1652268" y="57911"/>
                                </a:lnTo>
                                <a:lnTo>
                                  <a:pt x="0" y="57911"/>
                                </a:lnTo>
                                <a:close/>
                              </a:path>
                            </a:pathLst>
                          </a:custGeom>
                          <a:solidFill>
                            <a:srgbClr val="FFFFFF"/>
                          </a:solidFill>
                        </wps:spPr>
                        <wps:bodyPr anchor="t" horzOverflow="overflow" vertOverflow="overflow" vert="horz" lIns="91440" tIns="45720" rIns="91440" bIns="45720"/>
                      </wps:wsp>
                      <wps:wsp>
                        <wps:cNvPr id="14" name="Shape 14"/>
                        <wps:cNvSpPr/>
                        <wps:spPr>
                          <a:xfrm rot="0">
                            <a:off x="0" y="771144"/>
                            <a:ext cx="1652268" cy="59435"/>
                          </a:xfrm>
                          <a:custGeom>
                            <a:avLst/>
                            <a:pathLst>
                              <a:path w="1652268" h="59435">
                                <a:moveTo>
                                  <a:pt x="0" y="59435"/>
                                </a:moveTo>
                                <a:lnTo>
                                  <a:pt x="0" y="0"/>
                                </a:lnTo>
                                <a:lnTo>
                                  <a:pt x="1652268" y="0"/>
                                </a:lnTo>
                                <a:lnTo>
                                  <a:pt x="1652268" y="59435"/>
                                </a:lnTo>
                                <a:lnTo>
                                  <a:pt x="0" y="59435"/>
                                </a:lnTo>
                                <a:close/>
                              </a:path>
                            </a:pathLst>
                          </a:custGeom>
                          <a:solidFill>
                            <a:srgbClr val="FFFFFF"/>
                          </a:solidFill>
                        </wps:spPr>
                        <wps:bodyPr anchor="t" horzOverflow="overflow" vertOverflow="overflow" vert="horz" lIns="91440" tIns="45720" rIns="91440" bIns="45720"/>
                      </wps:wsp>
                      <wps:wsp>
                        <wps:cNvPr id="15" name="Shape 15"/>
                        <wps:cNvSpPr/>
                        <wps:spPr>
                          <a:xfrm rot="0">
                            <a:off x="0" y="830579"/>
                            <a:ext cx="1652268" cy="131064"/>
                          </a:xfrm>
                          <a:custGeom>
                            <a:avLst/>
                            <a:pathLst>
                              <a:path w="1652268" h="131064">
                                <a:moveTo>
                                  <a:pt x="0" y="0"/>
                                </a:moveTo>
                                <a:lnTo>
                                  <a:pt x="0" y="131064"/>
                                </a:lnTo>
                                <a:lnTo>
                                  <a:pt x="1652268" y="131064"/>
                                </a:lnTo>
                                <a:lnTo>
                                  <a:pt x="1652268" y="0"/>
                                </a:lnTo>
                                <a:lnTo>
                                  <a:pt x="0" y="0"/>
                                </a:lnTo>
                                <a:close/>
                              </a:path>
                            </a:pathLst>
                          </a:custGeom>
                          <a:solidFill>
                            <a:srgbClr val="FFFFFF"/>
                          </a:solidFill>
                        </wps:spPr>
                        <wps:bodyPr anchor="t" horzOverflow="overflow" vertOverflow="overflow" vert="horz" lIns="91440" tIns="45720" rIns="91440" bIns="45720"/>
                      </wps:wsp>
                      <wps:wsp>
                        <wps:cNvPr id="16" name="Shape 16"/>
                        <wps:cNvSpPr/>
                        <wps:spPr>
                          <a:xfrm rot="0">
                            <a:off x="0" y="1028700"/>
                            <a:ext cx="1652268" cy="57911"/>
                          </a:xfrm>
                          <a:custGeom>
                            <a:avLst/>
                            <a:pathLst>
                              <a:path w="1652268" h="57911">
                                <a:moveTo>
                                  <a:pt x="0" y="57911"/>
                                </a:moveTo>
                                <a:lnTo>
                                  <a:pt x="0" y="0"/>
                                </a:lnTo>
                                <a:lnTo>
                                  <a:pt x="1652268" y="0"/>
                                </a:lnTo>
                                <a:lnTo>
                                  <a:pt x="1652268" y="57911"/>
                                </a:lnTo>
                                <a:lnTo>
                                  <a:pt x="0" y="57911"/>
                                </a:lnTo>
                                <a:close/>
                              </a:path>
                            </a:pathLst>
                          </a:custGeom>
                          <a:solidFill>
                            <a:srgbClr val="FFFFFF"/>
                          </a:solidFill>
                        </wps:spPr>
                        <wps:bodyPr anchor="t" horzOverflow="overflow" vertOverflow="overflow" vert="horz" lIns="91440" tIns="45720" rIns="91440" bIns="45720"/>
                      </wps:wsp>
                      <wps:wsp>
                        <wps:cNvPr id="17" name="Shape 17"/>
                        <wps:cNvSpPr/>
                        <wps:spPr>
                          <a:xfrm rot="0">
                            <a:off x="0" y="1219200"/>
                            <a:ext cx="1652268" cy="57911"/>
                          </a:xfrm>
                          <a:custGeom>
                            <a:avLst/>
                            <a:pathLst>
                              <a:path w="1652268" h="57911">
                                <a:moveTo>
                                  <a:pt x="0" y="57911"/>
                                </a:moveTo>
                                <a:lnTo>
                                  <a:pt x="0" y="0"/>
                                </a:lnTo>
                                <a:lnTo>
                                  <a:pt x="1652268" y="0"/>
                                </a:lnTo>
                                <a:lnTo>
                                  <a:pt x="1652268" y="57911"/>
                                </a:lnTo>
                                <a:lnTo>
                                  <a:pt x="0" y="57911"/>
                                </a:lnTo>
                                <a:close/>
                              </a:path>
                            </a:pathLst>
                          </a:custGeom>
                          <a:solidFill>
                            <a:srgbClr val="FFFFFF"/>
                          </a:solidFill>
                        </wps:spPr>
                        <wps:bodyPr anchor="t" horzOverflow="overflow" vertOverflow="overflow" vert="horz" lIns="91440" tIns="45720" rIns="91440" bIns="45720"/>
                      </wps:wsp>
                      <wps:wsp>
                        <wps:cNvPr id="18" name="Shape 18"/>
                        <wps:cNvSpPr/>
                        <wps:spPr>
                          <a:xfrm rot="0">
                            <a:off x="0" y="1086611"/>
                            <a:ext cx="1652268" cy="132588"/>
                          </a:xfrm>
                          <a:custGeom>
                            <a:avLst/>
                            <a:pathLst>
                              <a:path w="1652268" h="132588">
                                <a:moveTo>
                                  <a:pt x="0" y="0"/>
                                </a:moveTo>
                                <a:lnTo>
                                  <a:pt x="0" y="132588"/>
                                </a:lnTo>
                                <a:lnTo>
                                  <a:pt x="1652268" y="132588"/>
                                </a:lnTo>
                                <a:lnTo>
                                  <a:pt x="1652268" y="0"/>
                                </a:lnTo>
                                <a:lnTo>
                                  <a:pt x="0" y="0"/>
                                </a:lnTo>
                                <a:close/>
                              </a:path>
                            </a:pathLst>
                          </a:custGeom>
                          <a:solidFill>
                            <a:srgbClr val="FFFFFF"/>
                          </a:solidFill>
                        </wps:spPr>
                        <wps:bodyPr anchor="t" horzOverflow="overflow" vertOverflow="overflow" vert="horz" lIns="91440" tIns="45720" rIns="91440" bIns="45720"/>
                      </wps:wsp>
                      <wps:wsp>
                        <wps:cNvPr id="19" name="Shape 19"/>
                        <wps:cNvSpPr/>
                        <wps:spPr>
                          <a:xfrm rot="0">
                            <a:off x="0" y="1286205"/>
                            <a:ext cx="1652268" cy="57913"/>
                          </a:xfrm>
                          <a:custGeom>
                            <a:avLst/>
                            <a:pathLst>
                              <a:path w="1652268" h="57913">
                                <a:moveTo>
                                  <a:pt x="0" y="57913"/>
                                </a:moveTo>
                                <a:lnTo>
                                  <a:pt x="0" y="0"/>
                                </a:lnTo>
                                <a:lnTo>
                                  <a:pt x="1652268" y="0"/>
                                </a:lnTo>
                                <a:lnTo>
                                  <a:pt x="1652268" y="57913"/>
                                </a:lnTo>
                                <a:lnTo>
                                  <a:pt x="0" y="57913"/>
                                </a:lnTo>
                                <a:close/>
                              </a:path>
                            </a:pathLst>
                          </a:custGeom>
                          <a:solidFill>
                            <a:srgbClr val="FFFFFF"/>
                          </a:solidFill>
                        </wps:spPr>
                        <wps:bodyPr anchor="t" horzOverflow="overflow" vertOverflow="overflow" vert="horz" lIns="91440" tIns="45720" rIns="91440" bIns="45720"/>
                      </wps:wsp>
                      <wps:wsp>
                        <wps:cNvPr id="20" name="Shape 20"/>
                        <wps:cNvSpPr/>
                        <wps:spPr>
                          <a:xfrm rot="0">
                            <a:off x="0" y="1475487"/>
                            <a:ext cx="1652268" cy="57911"/>
                          </a:xfrm>
                          <a:custGeom>
                            <a:avLst/>
                            <a:pathLst>
                              <a:path w="1652268" h="57911">
                                <a:moveTo>
                                  <a:pt x="0" y="57911"/>
                                </a:moveTo>
                                <a:lnTo>
                                  <a:pt x="0" y="0"/>
                                </a:lnTo>
                                <a:lnTo>
                                  <a:pt x="1652268" y="0"/>
                                </a:lnTo>
                                <a:lnTo>
                                  <a:pt x="1652268" y="57911"/>
                                </a:lnTo>
                                <a:lnTo>
                                  <a:pt x="0" y="57911"/>
                                </a:lnTo>
                                <a:close/>
                              </a:path>
                            </a:pathLst>
                          </a:custGeom>
                          <a:solidFill>
                            <a:srgbClr val="FFFFFF"/>
                          </a:solidFill>
                        </wps:spPr>
                        <wps:bodyPr anchor="t" horzOverflow="overflow" vertOverflow="overflow" vert="horz" lIns="91440" tIns="45720" rIns="91440" bIns="45720"/>
                      </wps:wsp>
                      <wps:wsp>
                        <wps:cNvPr id="21" name="Shape 21"/>
                        <wps:cNvSpPr/>
                        <wps:spPr>
                          <a:xfrm rot="0">
                            <a:off x="0" y="1344118"/>
                            <a:ext cx="1652268" cy="131368"/>
                          </a:xfrm>
                          <a:custGeom>
                            <a:avLst/>
                            <a:pathLst>
                              <a:path w="1652268" h="131368">
                                <a:moveTo>
                                  <a:pt x="0" y="0"/>
                                </a:moveTo>
                                <a:lnTo>
                                  <a:pt x="0" y="131368"/>
                                </a:lnTo>
                                <a:lnTo>
                                  <a:pt x="1652268" y="131368"/>
                                </a:lnTo>
                                <a:lnTo>
                                  <a:pt x="1652268" y="0"/>
                                </a:lnTo>
                                <a:lnTo>
                                  <a:pt x="0" y="0"/>
                                </a:lnTo>
                                <a:close/>
                              </a:path>
                            </a:pathLst>
                          </a:custGeom>
                          <a:solidFill>
                            <a:srgbClr val="FFFFFF"/>
                          </a:solidFill>
                        </wps:spPr>
                        <wps:bodyPr anchor="t" horzOverflow="overflow" vertOverflow="overflow" vert="horz" lIns="91440" tIns="45720" rIns="91440" bIns="45720"/>
                      </wps:wsp>
                      <wps:wsp>
                        <wps:cNvPr id="22" name="Shape 22"/>
                        <wps:cNvSpPr/>
                        <wps:spPr>
                          <a:xfrm rot="0">
                            <a:off x="0" y="1544067"/>
                            <a:ext cx="1652268" cy="57910"/>
                          </a:xfrm>
                          <a:custGeom>
                            <a:avLst/>
                            <a:pathLst>
                              <a:path w="1652268" h="57910">
                                <a:moveTo>
                                  <a:pt x="0" y="57910"/>
                                </a:moveTo>
                                <a:lnTo>
                                  <a:pt x="0" y="0"/>
                                </a:lnTo>
                                <a:lnTo>
                                  <a:pt x="1652268" y="0"/>
                                </a:lnTo>
                                <a:lnTo>
                                  <a:pt x="1652268" y="57910"/>
                                </a:lnTo>
                                <a:lnTo>
                                  <a:pt x="0" y="57910"/>
                                </a:lnTo>
                                <a:close/>
                              </a:path>
                            </a:pathLst>
                          </a:custGeom>
                          <a:solidFill>
                            <a:srgbClr val="FFFFFF"/>
                          </a:solidFill>
                        </wps:spPr>
                        <wps:bodyPr anchor="t" horzOverflow="overflow" vertOverflow="overflow" vert="horz" lIns="91440" tIns="45720" rIns="91440" bIns="45720"/>
                      </wps:wsp>
                      <wps:wsp>
                        <wps:cNvPr id="23" name="Shape 23"/>
                        <wps:cNvSpPr/>
                        <wps:spPr>
                          <a:xfrm rot="0">
                            <a:off x="0" y="1733041"/>
                            <a:ext cx="1652268" cy="57913"/>
                          </a:xfrm>
                          <a:custGeom>
                            <a:avLst/>
                            <a:pathLst>
                              <a:path w="1652268" h="57913">
                                <a:moveTo>
                                  <a:pt x="0" y="57913"/>
                                </a:moveTo>
                                <a:lnTo>
                                  <a:pt x="0" y="0"/>
                                </a:lnTo>
                                <a:lnTo>
                                  <a:pt x="1652268" y="0"/>
                                </a:lnTo>
                                <a:lnTo>
                                  <a:pt x="1652268" y="57913"/>
                                </a:lnTo>
                                <a:lnTo>
                                  <a:pt x="0" y="57913"/>
                                </a:lnTo>
                                <a:close/>
                              </a:path>
                            </a:pathLst>
                          </a:custGeom>
                          <a:solidFill>
                            <a:srgbClr val="FFFFFF"/>
                          </a:solidFill>
                        </wps:spPr>
                        <wps:bodyPr anchor="t" horzOverflow="overflow" vertOverflow="overflow" vert="horz" lIns="91440" tIns="45720" rIns="91440" bIns="45720"/>
                      </wps:wsp>
                      <wps:wsp>
                        <wps:cNvPr id="24" name="Shape 24"/>
                        <wps:cNvSpPr/>
                        <wps:spPr>
                          <a:xfrm rot="0">
                            <a:off x="0" y="1601977"/>
                            <a:ext cx="1652268" cy="131063"/>
                          </a:xfrm>
                          <a:custGeom>
                            <a:avLst/>
                            <a:pathLst>
                              <a:path w="1652268" h="131063">
                                <a:moveTo>
                                  <a:pt x="0" y="0"/>
                                </a:moveTo>
                                <a:lnTo>
                                  <a:pt x="0" y="131063"/>
                                </a:lnTo>
                                <a:lnTo>
                                  <a:pt x="1652268" y="131063"/>
                                </a:lnTo>
                                <a:lnTo>
                                  <a:pt x="1652268" y="0"/>
                                </a:lnTo>
                                <a:lnTo>
                                  <a:pt x="0" y="0"/>
                                </a:lnTo>
                                <a:close/>
                              </a:path>
                            </a:pathLst>
                          </a:custGeom>
                          <a:solidFill>
                            <a:srgbClr val="FFFFFF"/>
                          </a:solidFill>
                        </wps:spPr>
                        <wps:bodyPr anchor="t" horzOverflow="overflow" vertOverflow="overflow" vert="horz" lIns="91440" tIns="45720" rIns="91440" bIns="45720"/>
                      </wps:wsp>
                      <wps:wsp>
                        <wps:cNvPr id="25" name="Shape 25"/>
                        <wps:cNvSpPr/>
                        <wps:spPr>
                          <a:xfrm rot="0">
                            <a:off x="0" y="1800099"/>
                            <a:ext cx="1652268" cy="59434"/>
                          </a:xfrm>
                          <a:custGeom>
                            <a:avLst/>
                            <a:pathLst>
                              <a:path w="1652268" h="59434">
                                <a:moveTo>
                                  <a:pt x="0" y="59434"/>
                                </a:moveTo>
                                <a:lnTo>
                                  <a:pt x="0" y="0"/>
                                </a:lnTo>
                                <a:lnTo>
                                  <a:pt x="1652268" y="0"/>
                                </a:lnTo>
                                <a:lnTo>
                                  <a:pt x="1652268" y="59434"/>
                                </a:lnTo>
                                <a:lnTo>
                                  <a:pt x="0" y="59434"/>
                                </a:lnTo>
                                <a:close/>
                              </a:path>
                            </a:pathLst>
                          </a:custGeom>
                          <a:solidFill>
                            <a:srgbClr val="FFFFFF"/>
                          </a:solidFill>
                        </wps:spPr>
                        <wps:bodyPr anchor="t" horzOverflow="overflow" vertOverflow="overflow" vert="horz" lIns="91440" tIns="45720" rIns="91440" bIns="45720"/>
                      </wps:wsp>
                      <wps:wsp>
                        <wps:cNvPr id="26" name="Shape 26"/>
                        <wps:cNvSpPr/>
                        <wps:spPr>
                          <a:xfrm rot="0">
                            <a:off x="0" y="1990597"/>
                            <a:ext cx="1652268" cy="57913"/>
                          </a:xfrm>
                          <a:custGeom>
                            <a:avLst/>
                            <a:pathLst>
                              <a:path w="1652268" h="57913">
                                <a:moveTo>
                                  <a:pt x="0" y="57913"/>
                                </a:moveTo>
                                <a:lnTo>
                                  <a:pt x="0" y="0"/>
                                </a:lnTo>
                                <a:lnTo>
                                  <a:pt x="1652268" y="0"/>
                                </a:lnTo>
                                <a:lnTo>
                                  <a:pt x="1652268" y="57913"/>
                                </a:lnTo>
                                <a:lnTo>
                                  <a:pt x="0" y="57913"/>
                                </a:lnTo>
                                <a:close/>
                              </a:path>
                            </a:pathLst>
                          </a:custGeom>
                          <a:solidFill>
                            <a:srgbClr val="FFFFFF"/>
                          </a:solidFill>
                        </wps:spPr>
                        <wps:bodyPr anchor="t" horzOverflow="overflow" vertOverflow="overflow" vert="horz" lIns="91440" tIns="45720" rIns="91440" bIns="45720"/>
                      </wps:wsp>
                      <wps:wsp>
                        <wps:cNvPr id="27" name="Shape 27"/>
                        <wps:cNvSpPr/>
                        <wps:spPr>
                          <a:xfrm rot="0">
                            <a:off x="0" y="1859533"/>
                            <a:ext cx="1652268" cy="131063"/>
                          </a:xfrm>
                          <a:custGeom>
                            <a:avLst/>
                            <a:pathLst>
                              <a:path w="1652268" h="131063">
                                <a:moveTo>
                                  <a:pt x="0" y="0"/>
                                </a:moveTo>
                                <a:lnTo>
                                  <a:pt x="0" y="131063"/>
                                </a:lnTo>
                                <a:lnTo>
                                  <a:pt x="1652268" y="131063"/>
                                </a:lnTo>
                                <a:lnTo>
                                  <a:pt x="1652268" y="0"/>
                                </a:lnTo>
                                <a:lnTo>
                                  <a:pt x="0" y="0"/>
                                </a:lnTo>
                                <a:close/>
                              </a:path>
                            </a:pathLst>
                          </a:custGeom>
                          <a:solidFill>
                            <a:srgbClr val="FFFFFF"/>
                          </a:solidFill>
                        </wps:spPr>
                        <wps:bodyPr anchor="t" horzOverflow="overflow" vertOverflow="overflow" vert="horz" lIns="91440" tIns="45720" rIns="91440" bIns="45720"/>
                      </wps:wsp>
                    </wpg:wgp>
                  </a:graphicData>
                </a:graphic>
              </wp:anchor>
            </w:drawing>
          </mc:Choice>
          <mc:Fallback/>
        </mc:AlternateContent>
      </w:r>
    </w:p>
    <w:p>
      <w:pPr>
        <w:rPr>
          <w:b w:val="0"/>
          <w:bCs w:val="0"/>
          <w:rFonts w:ascii="Arial" w:hAnsi="Arial" w:cs="Arial" w:eastAsia="Arial"/>
          <w:i w:val="0"/>
          <w:iCs w:val="0"/>
          <w:outline w:val="0"/>
          <w:position w:val="0"/>
          <w:w w:val="100"/>
          <w:sz w:val="24"/>
          <w:szCs w:val="24"/>
          <w:spacing w:val="0"/>
          <w:strike w:val="0"/>
          <w:u w:val="none"/>
        </w:rPr>
        <w:spacing w:before="0" w:after="70" w:lineRule="exact" w:line="240"/>
      </w:pPr>
    </w:p>
    <w:p>
      <w:pPr>
        <w:ind w:firstLine="0" w:left="7252" w:right="-20"/>
        <w:spacing w:before="0" w:after="0" w:lineRule="auto" w:line="240"/>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26 March 2024</w:t>
      </w: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82" w:lineRule="exact" w:line="240"/>
      </w:pPr>
    </w:p>
    <w:p>
      <w:pPr>
        <w:jc w:val="left"/>
        <w:ind w:firstLine="1011" w:left="1658" w:right="2195"/>
        <w:spacing w:before="0" w:after="0" w:lineRule="auto" w:line="275"/>
        <w:widowControl w:val="0"/>
        <w:rPr>
          <w:b w:val="1"/>
          <w:bCs w:val="1"/>
          <w:color w:val="000000"/>
          <w:i w:val="0"/>
          <w:iCs w:val="0"/>
          <w:outline w:val="0"/>
          <w:position w:val="0"/>
          <w:w w:val="100"/>
          <w:sz w:val="20"/>
          <w:szCs w:val="20"/>
          <w:spacing w:val="0"/>
          <w:strike w:val="0"/>
          <w:u w:val="none"/>
          <w:rFonts w:ascii="Arial" w:hAnsi="Arial" w:cs="Arial" w:eastAsia="Arial"/>
        </w:rPr>
      </w:pPr>
      <w:r>
        <w:rPr>
          <w:color w:val="000000"/>
          <w:i w:val="0"/>
          <w:outline w:val="0"/>
          <w:sz w:val="20"/>
          <w:strike w:val="0"/>
          <w:u w:val="none"/>
          <w:b/>
          <w:bCs/>
          <w:rFonts w:ascii="Arial" w:hAnsi="Arial"/>
        </w:rPr>
        <w:t xml:space="preserve">REPORT OF THE SUPERVISORY BOARD OF POLENERGIA S.A.</w:t>
      </w:r>
      <w:r>
        <w:rPr>
          <w:color w:val="000000"/>
          <w:i w:val="0"/>
          <w:outline w:val="0"/>
          <w:sz w:val="20"/>
          <w:strike w:val="0"/>
          <w:u w:val="none"/>
          <w:b w:val="0"/>
          <w:rFonts w:ascii="Arial" w:hAnsi="Arial"/>
        </w:rPr>
        <w:t xml:space="preserve"> </w:t>
      </w:r>
      <w:r>
        <w:rPr>
          <w:color w:val="000000"/>
          <w:i w:val="0"/>
          <w:outline w:val="0"/>
          <w:sz w:val="20"/>
          <w:strike w:val="0"/>
          <w:u w:val="none"/>
          <w:b/>
          <w:bCs/>
          <w:rFonts w:ascii="Arial" w:hAnsi="Arial"/>
        </w:rPr>
        <w:t xml:space="preserve">WITH ITS REGISTERED OFFICE IN WARSAW (‘THE COMPANY’)</w:t>
      </w:r>
    </w:p>
    <w:p>
      <w:pPr>
        <w:ind w:firstLine="0" w:left="1963" w:right="-20"/>
        <w:spacing w:before="2" w:after="0" w:lineRule="auto" w:line="240"/>
        <w:widowControl w:val="0"/>
        <w:rPr>
          <w:b w:val="1"/>
          <w:bCs w:val="1"/>
          <w:color w:val="000000"/>
          <w:i w:val="0"/>
          <w:iCs w:val="0"/>
          <w:outline w:val="0"/>
          <w:position w:val="0"/>
          <w:w w:val="100"/>
          <w:sz w:val="20"/>
          <w:szCs w:val="20"/>
          <w:spacing w:val="0"/>
          <w:strike w:val="0"/>
          <w:u w:val="none"/>
          <w:rFonts w:ascii="Arial" w:hAnsi="Arial" w:cs="Arial" w:eastAsia="Arial"/>
        </w:rPr>
      </w:pPr>
      <w:r>
        <w:rPr>
          <w:color w:val="000000"/>
          <w:i w:val="0"/>
          <w:outline w:val="0"/>
          <w:sz w:val="20"/>
          <w:strike w:val="0"/>
          <w:u w:val="none"/>
          <w:b/>
          <w:bCs/>
          <w:rFonts w:ascii="Arial" w:hAnsi="Arial"/>
        </w:rPr>
        <w:t xml:space="preserve">ON THE ACTIVITIES OF THE SUPERVISORY BOARD IN 2023</w:t>
      </w:r>
    </w:p>
    <w:p>
      <w:pPr>
        <w:rPr>
          <w:b w:val="0"/>
          <w:bCs w:val="0"/>
          <w:rFonts w:ascii="Arial" w:hAnsi="Arial" w:cs="Arial" w:eastAsia="Arial"/>
          <w:i w:val="0"/>
          <w:iCs w:val="0"/>
          <w:outline w:val="0"/>
          <w:position w:val="0"/>
          <w:w w:val="100"/>
          <w:sz w:val="24"/>
          <w:szCs w:val="24"/>
          <w:spacing w:val="0"/>
          <w:strike w:val="0"/>
          <w:u w:val="none"/>
        </w:rPr>
        <w:spacing w:before="0" w:after="58" w:lineRule="exact" w:line="240"/>
      </w:pPr>
    </w:p>
    <w:p>
      <w:pPr>
        <w:jc w:val="both"/>
        <w:ind w:firstLine="0" w:left="0" w:right="568"/>
        <w:spacing w:before="0" w:after="0" w:lineRule="auto" w:line="276"/>
        <w:widowControl w:val="0"/>
        <w:rPr>
          <w:b w:val="0"/>
          <w:bCs w:val="0"/>
          <w:color w:val="000000"/>
          <w:i w:val="0"/>
          <w:iCs w:val="0"/>
          <w:outline w:val="0"/>
          <w:position w:val="0"/>
          <w:w w:val="100"/>
          <w:sz w:val="20"/>
          <w:szCs w:val="20"/>
          <w:spacing w:val="0"/>
          <w:strike w:val="0"/>
          <w:u w:val="none"/>
          <w:rFonts w:ascii="Arial" w:hAnsi="Arial" w:cs="Arial" w:eastAsia="Arial"/>
        </w:rPr>
      </w:pPr>
      <w:r>
        <w:rPr>
          <w:color w:val="000000"/>
          <w:i w:val="0"/>
          <w:outline w:val="0"/>
          <w:strike w:val="0"/>
          <w:u w:val="none"/>
          <w:rFonts w:ascii="Arial" w:hAnsi="Arial"/>
        </w:rPr>
        <w:t xml:space="preserve">The Supervisory Board, acting in accordance with Article 382 § 3(3) and § </w:t>
      </w:r>
      <w:r>
        <w:rPr>
          <w:color w:val="000000"/>
          <w:i w:val="0"/>
          <w:outline w:val="0"/>
          <w:strike w:val="0"/>
          <w:u w:val="none"/>
          <w:sz w:val="20"/>
          <w:rFonts w:ascii="Arial" w:hAnsi="Arial"/>
        </w:rPr>
        <w:t xml:space="preserve">3</w:t>
      </w:r>
      <w:r>
        <w:rPr>
          <w:color w:val="000000"/>
          <w:i w:val="0"/>
          <w:outline w:val="0"/>
          <w:strike w:val="0"/>
          <w:u w:val="none"/>
          <w:sz w:val="13"/>
          <w:rFonts w:ascii="Arial" w:hAnsi="Arial"/>
        </w:rPr>
        <w:t xml:space="preserve">1</w:t>
      </w:r>
      <w:r>
        <w:rPr>
          <w:color w:val="000000"/>
          <w:i w:val="0"/>
          <w:outline w:val="0"/>
          <w:strike w:val="0"/>
          <w:u w:val="none"/>
          <w:rFonts w:ascii="Arial" w:hAnsi="Arial"/>
        </w:rPr>
        <w:t xml:space="preserve"> of the Code of Commercial Companies (‘</w:t>
      </w:r>
      <w:r>
        <w:rPr>
          <w:color w:val="000000"/>
          <w:i w:val="0"/>
          <w:outline w:val="0"/>
          <w:strike w:val="0"/>
          <w:u w:val="none"/>
          <w:b/>
          <w:bCs/>
          <w:rFonts w:ascii="Arial" w:hAnsi="Arial"/>
        </w:rPr>
        <w:t xml:space="preserve">CCC</w:t>
      </w:r>
      <w:r>
        <w:rPr>
          <w:color w:val="000000"/>
          <w:i w:val="0"/>
          <w:outline w:val="0"/>
          <w:strike w:val="0"/>
          <w:u w:val="none"/>
          <w:rFonts w:ascii="Arial" w:hAnsi="Arial"/>
        </w:rPr>
        <w:t xml:space="preserve">’) and Rule 2.11.</w:t>
      </w:r>
      <w:r>
        <w:rPr>
          <w:color w:val="000000"/>
          <w:i w:val="0"/>
          <w:outline w:val="0"/>
          <w:strike w:val="0"/>
          <w:u w:val="none"/>
          <w:sz w:val="20"/>
          <w:b w:val="0"/>
          <w:rFonts w:ascii="Arial" w:hAnsi="Arial"/>
        </w:rPr>
        <w:t xml:space="preserve"> </w:t>
      </w:r>
      <w:r>
        <w:rPr>
          <w:color w:val="000000"/>
          <w:i w:val="0"/>
          <w:outline w:val="0"/>
          <w:strike w:val="0"/>
          <w:u w:val="none"/>
          <w:sz w:val="20"/>
          <w:rFonts w:ascii="Arial" w:hAnsi="Arial"/>
        </w:rPr>
        <w:t xml:space="preserve">of the Code of Best Practice for Companies Listed on the WSE 2021 (‘</w:t>
      </w:r>
      <w:r>
        <w:rPr>
          <w:color w:val="000000"/>
          <w:i w:val="0"/>
          <w:outline w:val="0"/>
          <w:strike w:val="0"/>
          <w:u w:val="none"/>
          <w:sz w:val="20"/>
          <w:b/>
          <w:bCs/>
          <w:rFonts w:ascii="Arial" w:hAnsi="Arial"/>
        </w:rPr>
        <w:t xml:space="preserve">Best Practices</w:t>
      </w:r>
      <w:r>
        <w:rPr>
          <w:color w:val="000000"/>
          <w:i w:val="0"/>
          <w:outline w:val="0"/>
          <w:strike w:val="0"/>
          <w:u w:val="none"/>
          <w:sz w:val="20"/>
          <w:rFonts w:ascii="Arial" w:hAnsi="Arial"/>
        </w:rPr>
        <w:t xml:space="preserve">’), has prepared this annual report on its activities (‘</w:t>
      </w:r>
      <w:r>
        <w:rPr>
          <w:color w:val="000000"/>
          <w:i w:val="0"/>
          <w:outline w:val="0"/>
          <w:strike w:val="0"/>
          <w:u w:val="none"/>
          <w:sz w:val="20"/>
          <w:b/>
          <w:bCs/>
          <w:rFonts w:ascii="Arial" w:hAnsi="Arial"/>
        </w:rPr>
        <w:t xml:space="preserve">Report</w:t>
      </w:r>
      <w:r>
        <w:rPr>
          <w:color w:val="000000"/>
          <w:i w:val="0"/>
          <w:outline w:val="0"/>
          <w:strike w:val="0"/>
          <w:u w:val="none"/>
          <w:sz w:val="20"/>
          <w:rFonts w:ascii="Arial" w:hAnsi="Arial"/>
        </w:rPr>
        <w:t xml:space="preserve">’) for presentation to the Company's Annual General Meeting for approval.</w:t>
      </w:r>
    </w:p>
    <w:p>
      <w:pPr>
        <w:rPr>
          <w:b w:val="0"/>
          <w:bCs w:val="0"/>
          <w:rFonts w:ascii="Arial" w:hAnsi="Arial" w:cs="Arial" w:eastAsia="Arial"/>
          <w:i w:val="0"/>
          <w:iCs w:val="0"/>
          <w:outline w:val="0"/>
          <w:position w:val="0"/>
          <w:w w:val="100"/>
          <w:sz w:val="24"/>
          <w:szCs w:val="24"/>
          <w:spacing w:val="0"/>
          <w:strike w:val="0"/>
          <w:u w:val="none"/>
        </w:rPr>
        <w:spacing w:before="0" w:after="24" w:lineRule="exact" w:line="240"/>
      </w:pPr>
    </w:p>
    <w:p>
      <w:pPr>
        <w:jc w:val="left"/>
        <w:ind w:hanging="347" w:left="708" w:right="534"/>
        <w:spacing w:before="0" w:after="0" w:lineRule="auto" w:line="275"/>
        <w:widowControl w:val="0"/>
        <w:rPr>
          <w:b w:val="1"/>
          <w:bCs w:val="1"/>
          <w:color w:val="000000"/>
          <w:i w:val="1"/>
          <w:iCs w:val="1"/>
          <w:outline w:val="0"/>
          <w:position w:val="0"/>
          <w:w w:val="100"/>
          <w:sz w:val="20"/>
          <w:szCs w:val="20"/>
          <w:spacing w:val="0"/>
          <w:strike w:val="0"/>
          <w:u w:val="none"/>
          <w:rFonts w:ascii="Arial" w:hAnsi="Arial" w:cs="Arial" w:eastAsia="Arial"/>
        </w:rPr>
      </w:pPr>
      <w:r>
        <w:rPr>
          <w:color w:val="000000"/>
          <w:outline w:val="0"/>
          <w:sz w:val="20"/>
          <w:strike w:val="0"/>
          <w:u w:val="none"/>
          <w:b/>
          <w:bCs/>
          <w:i/>
          <w:iCs/>
          <w:rFonts w:ascii="Arial" w:hAnsi="Arial"/>
        </w:rPr>
        <w:t xml:space="preserve">I.</w:t>
      </w:r>
      <w:r>
        <w:rPr>
          <w:color w:val="000000"/>
          <w:outline w:val="0"/>
          <w:sz w:val="20"/>
          <w:strike w:val="0"/>
          <w:u w:val="none"/>
          <w:b/>
          <w:bCs/>
          <w:i/>
          <w:iCs/>
          <w:rFonts w:ascii="Arial" w:hAnsi="Arial"/>
        </w:rPr>
        <w:tab/>
      </w:r>
      <w:r>
        <w:rPr>
          <w:color w:val="000000"/>
          <w:outline w:val="0"/>
          <w:sz w:val="20"/>
          <w:strike w:val="0"/>
          <w:u w:val="none"/>
          <w:b/>
          <w:bCs/>
          <w:i/>
          <w:iCs/>
          <w:rFonts w:ascii="Arial" w:hAnsi="Arial"/>
        </w:rPr>
        <w:t xml:space="preserve">Information on the composition of the Supervisory Board and its committees, indicating which of its members meet the independence criteria set out in the Act of 11 May 2017 on statutory auditors, audit firms and public supervision, and which of them do not have actual and significant links with a shareholder holding at least 5% of the total number of votes in the company, as well as information on the composition of the Supervisory Board in the context of its diversity (principle 2.11.1.</w:t>
      </w:r>
      <w:r>
        <w:rPr>
          <w:color w:val="000000"/>
          <w:outline w:val="0"/>
          <w:sz w:val="20"/>
          <w:strike w:val="0"/>
          <w:u w:val="none"/>
          <w:b w:val="0"/>
          <w:i w:val="0"/>
          <w:b/>
          <w:bCs/>
          <w:i/>
          <w:iCs/>
          <w:rFonts w:ascii="Arial" w:hAnsi="Arial"/>
        </w:rPr>
        <w:t xml:space="preserve"> </w:t>
      </w:r>
      <w:r>
        <w:rPr>
          <w:color w:val="000000"/>
          <w:outline w:val="0"/>
          <w:sz w:val="20"/>
          <w:strike w:val="0"/>
          <w:u w:val="none"/>
          <w:b/>
          <w:bCs/>
          <w:i/>
          <w:iCs/>
          <w:rFonts w:ascii="Arial" w:hAnsi="Arial"/>
        </w:rPr>
        <w:t xml:space="preserve">of the Best Practices)</w:t>
      </w:r>
    </w:p>
    <w:p>
      <w:pPr>
        <w:rPr>
          <w:b w:val="0"/>
          <w:bCs w:val="0"/>
          <w:rFonts w:ascii="Arial" w:hAnsi="Arial" w:cs="Arial" w:eastAsia="Arial"/>
          <w:i w:val="0"/>
          <w:iCs w:val="0"/>
          <w:outline w:val="0"/>
          <w:position w:val="0"/>
          <w:w w:val="100"/>
          <w:sz w:val="24"/>
          <w:szCs w:val="24"/>
          <w:spacing w:val="0"/>
          <w:strike w:val="0"/>
          <w:u w:val="none"/>
        </w:rPr>
        <w:spacing w:before="0" w:after="27" w:lineRule="exact" w:line="240"/>
      </w:pPr>
    </w:p>
    <w:p>
      <w:pPr>
        <w:jc w:val="both"/>
        <w:ind w:firstLine="0" w:left="708" w:right="572"/>
        <w:spacing w:before="0" w:after="0" w:lineRule="auto" w:line="275"/>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In accordance with Article 5.4.1.</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of the Company's Articles of Association, the Supervisory Board currently consists of eight members appointed for an independent three-year term of office.</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As the Company is a public company within the meaning of the Act of 29 July 2005 on public offerings and conditions for the introduction of financial instruments into the organised trading system and on public companies, the Supervisory Board is composed of two members who meet the independence criteria set out in Article 129(3) of the Act of 11 May 2017 on statutory auditors, audit firms and public supervision.</w:t>
      </w:r>
    </w:p>
    <w:p>
      <w:pPr>
        <w:rPr>
          <w:b w:val="0"/>
          <w:bCs w:val="0"/>
          <w:rFonts w:ascii="Arial" w:hAnsi="Arial" w:cs="Arial" w:eastAsia="Arial"/>
          <w:i w:val="0"/>
          <w:iCs w:val="0"/>
          <w:outline w:val="0"/>
          <w:position w:val="0"/>
          <w:w w:val="100"/>
          <w:sz w:val="24"/>
          <w:szCs w:val="24"/>
          <w:spacing w:val="0"/>
          <w:strike w:val="0"/>
          <w:u w:val="none"/>
        </w:rPr>
        <w:spacing w:before="0" w:after="24" w:lineRule="exact" w:line="240"/>
      </w:pPr>
    </w:p>
    <w:p>
      <w:pPr>
        <w:jc w:val="both"/>
        <w:ind w:firstLine="0" w:left="708" w:right="568"/>
        <w:spacing w:before="0" w:after="0" w:lineRule="auto" w:line="276"/>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As of the date of the Report, three members of the Supervisory Board are entitled to be appointed by Mansa Investments sp. z o.o. based in Warsaw in a personal capacity, three by BIF IV Europe Holdings Limited in a personal capacity and two are appointed by the Company's General Meeting.</w:t>
      </w:r>
    </w:p>
    <w:p>
      <w:pPr>
        <w:rPr>
          <w:b w:val="0"/>
          <w:bCs w:val="0"/>
          <w:rFonts w:ascii="Arial" w:hAnsi="Arial" w:cs="Arial" w:eastAsia="Arial"/>
          <w:i w:val="0"/>
          <w:iCs w:val="0"/>
          <w:outline w:val="0"/>
          <w:position w:val="0"/>
          <w:w w:val="100"/>
          <w:sz w:val="24"/>
          <w:szCs w:val="24"/>
          <w:spacing w:val="0"/>
          <w:strike w:val="0"/>
          <w:u w:val="none"/>
        </w:rPr>
        <w:spacing w:before="0" w:after="23" w:lineRule="exact" w:line="240"/>
      </w:pPr>
    </w:p>
    <w:p>
      <w:pPr>
        <w:ind w:firstLine="0" w:left="708" w:right="-20"/>
        <w:spacing w:before="0" w:after="0" w:lineRule="auto" w:line="240"/>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single"/>
          <w:rFonts w:ascii="Arial" w:hAnsi="Arial"/>
        </w:rPr>
        <w:t xml:space="preserve">Composition of the Supervisory Board, information on meeting the independence criteria</w:t>
      </w:r>
    </w:p>
    <w:p>
      <w:pPr>
        <w:rPr>
          <w:b w:val="0"/>
          <w:bCs w:val="0"/>
          <w:rFonts w:ascii="Arial" w:hAnsi="Arial" w:cs="Arial" w:eastAsia="Arial"/>
          <w:i w:val="0"/>
          <w:iCs w:val="0"/>
          <w:outline w:val="0"/>
          <w:position w:val="0"/>
          <w:w w:val="100"/>
          <w:sz w:val="24"/>
          <w:szCs w:val="24"/>
          <w:spacing w:val="0"/>
          <w:strike w:val="0"/>
          <w:u w:val="none"/>
        </w:rPr>
        <w:spacing w:before="0" w:after="59" w:lineRule="exact" w:line="240"/>
      </w:pPr>
    </w:p>
    <w:p>
      <w:pPr>
        <w:ind w:firstLine="0" w:left="706" w:right="-20"/>
        <w:spacing w:before="0" w:after="0" w:lineRule="auto" w:line="240"/>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The composition of the Supervisory Board in 2023 was as follows:</w:t>
      </w:r>
    </w:p>
    <w:p>
      <w:pPr>
        <w:rPr>
          <w:b w:val="0"/>
          <w:bCs w:val="0"/>
          <w:rFonts w:ascii="Arial" w:hAnsi="Arial" w:cs="Arial" w:eastAsia="Arial"/>
          <w:i w:val="0"/>
          <w:iCs w:val="0"/>
          <w:outline w:val="0"/>
          <w:position w:val="0"/>
          <w:w w:val="100"/>
          <w:sz w:val="24"/>
          <w:szCs w:val="24"/>
          <w:spacing w:val="0"/>
          <w:strike w:val="0"/>
          <w:u w:val="none"/>
        </w:rPr>
        <w:spacing w:before="0" w:after="1" w:lineRule="exact" w:line="240"/>
      </w:pPr>
    </w:p>
    <w:tbl>
      <w:tblPr>
        <w:jc w:val="left"/>
        <w:tblLayout w:type="fixed"/>
        <w:tblCellMar>
          <w:left w:type="dxa" w:w="0"/>
          <w:top w:type="dxa" w:w="0"/>
          <w:right w:type="dxa" w:w="0"/>
          <w:bottom w:type="dxa" w:w="0"/>
        </w:tblCellMar>
        <w:tblInd w:type="dxa" w:w="670"/>
      </w:tblPr>
      <w:tr>
        <w:trPr>
          <w:cantSplit w:val="1"/>
          <w:trHeight w:hRule="exact" w:val="395"/>
        </w:trPr>
        <w:tc>
          <w:tcPr>
            <w:shd w:val="clear" w:fill="D9D9D9"/>
            <w:tcMar>
              <w:left w:type="dxa" w:w="0"/>
              <w:top w:type="dxa" w:w="0"/>
              <w:right w:type="dxa" w:w="0"/>
              <w:bottom w:type="dxa" w:w="0"/>
            </w:tcMar>
            <w:tcW w:type="dxa" w:w="455"/>
            <w:textDirection w:val="lrTb"/>
            <w:tcBorders>
              <w:left w:val="single" w:sz="5" w:space="0" w:color="000000"/>
              <w:top w:val="single" w:sz="5" w:space="0" w:color="000000"/>
              <w:right w:val="single" w:sz="5" w:space="0" w:color="000000"/>
              <w:bottom w:val="single" w:sz="5" w:space="0" w:color="000000"/>
            </w:tcBorders>
          </w:tcPr>
          <w:p>
            <w:pPr>
              <w:ind w:firstLine="0" w:left="78" w:right="-20"/>
              <w:spacing w:before="107"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No.</w:t>
            </w:r>
          </w:p>
        </w:tc>
        <w:tc>
          <w:tcPr>
            <w:shd w:val="clear" w:fill="D9D9D9"/>
            <w:tcMar>
              <w:left w:type="dxa" w:w="0"/>
              <w:top w:type="dxa" w:w="0"/>
              <w:right w:type="dxa" w:w="0"/>
              <w:bottom w:type="dxa" w:w="0"/>
            </w:tcMar>
            <w:tcW w:type="dxa" w:w="2616"/>
            <w:textDirection w:val="lrTb"/>
            <w:tcBorders>
              <w:left w:val="single" w:sz="5" w:space="0" w:color="000000"/>
              <w:top w:val="single" w:sz="5" w:space="0" w:color="000000"/>
              <w:right w:val="single" w:sz="5" w:space="0" w:color="000000"/>
              <w:bottom w:val="single" w:sz="5" w:space="0" w:color="000000"/>
            </w:tcBorders>
          </w:tcPr>
          <w:p>
            <w:pPr>
              <w:ind w:firstLine="0" w:left="679" w:right="-20"/>
              <w:spacing w:before="107"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Name and surname</w:t>
            </w:r>
          </w:p>
        </w:tc>
        <w:tc>
          <w:tcPr>
            <w:shd w:val="clear" w:fill="D9D9D9"/>
            <w:tcMar>
              <w:left w:type="dxa" w:w="0"/>
              <w:top w:type="dxa" w:w="0"/>
              <w:right w:type="dxa" w:w="0"/>
              <w:bottom w:type="dxa" w:w="0"/>
            </w:tcMar>
            <w:tcW w:type="dxa" w:w="5288"/>
            <w:textDirection w:val="lrTb"/>
            <w:tcBorders>
              <w:left w:val="single" w:sz="5" w:space="0" w:color="000000"/>
              <w:top w:val="single" w:sz="5" w:space="0" w:color="000000"/>
              <w:right w:val="single" w:sz="5" w:space="0" w:color="000000"/>
              <w:bottom w:val="single" w:sz="5" w:space="0" w:color="000000"/>
            </w:tcBorders>
          </w:tcPr>
          <w:p>
            <w:pPr>
              <w:ind w:firstLine="0" w:left="2311" w:right="-20"/>
              <w:spacing w:before="107"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Function</w:t>
            </w:r>
          </w:p>
        </w:tc>
      </w:tr>
      <w:tr>
        <w:trPr>
          <w:cantSplit w:val="1"/>
          <w:trHeight w:hRule="exact" w:val="415"/>
        </w:trPr>
        <w:tc>
          <w:tcPr>
            <w:tcMar>
              <w:left w:type="dxa" w:w="0"/>
              <w:top w:type="dxa" w:w="0"/>
              <w:right w:type="dxa" w:w="0"/>
              <w:bottom w:type="dxa" w:w="0"/>
            </w:tcMar>
            <w:tcW w:type="dxa" w:w="455"/>
            <w:textDirection w:val="lrTb"/>
            <w:tcBorders>
              <w:left w:val="single" w:sz="5" w:space="0" w:color="000000"/>
              <w:top w:val="single" w:sz="5" w:space="0" w:color="000000"/>
              <w:right w:val="single" w:sz="5" w:space="0" w:color="000000"/>
              <w:bottom w:val="single" w:sz="5" w:space="0" w:color="000000"/>
            </w:tcBorders>
          </w:tcPr>
          <w:p>
            <w:pPr>
              <w:ind w:firstLine="0" w:left="153" w:right="-20"/>
              <w:spacing w:before="114"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1</w:t>
            </w:r>
          </w:p>
        </w:tc>
        <w:tc>
          <w:tcPr>
            <w:tcMar>
              <w:left w:type="dxa" w:w="0"/>
              <w:top w:type="dxa" w:w="0"/>
              <w:right w:type="dxa" w:w="0"/>
              <w:bottom w:type="dxa" w:w="0"/>
            </w:tcMar>
            <w:tcW w:type="dxa" w:w="2616"/>
            <w:textDirection w:val="lrTb"/>
            <w:tcBorders>
              <w:left w:val="single" w:sz="5" w:space="0" w:color="000000"/>
              <w:top w:val="single" w:sz="5" w:space="0" w:color="000000"/>
              <w:right w:val="single" w:sz="5" w:space="0" w:color="000000"/>
              <w:bottom w:val="single" w:sz="5" w:space="0" w:color="000000"/>
            </w:tcBorders>
          </w:tcPr>
          <w:p>
            <w:pPr>
              <w:ind w:firstLine="0" w:left="14" w:right="-20"/>
              <w:spacing w:before="114"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Dominika Kulczyk</w:t>
            </w:r>
          </w:p>
        </w:tc>
        <w:tc>
          <w:tcPr>
            <w:tcMar>
              <w:left w:type="dxa" w:w="0"/>
              <w:top w:type="dxa" w:w="0"/>
              <w:right w:type="dxa" w:w="0"/>
              <w:bottom w:type="dxa" w:w="0"/>
            </w:tcMar>
            <w:tcW w:type="dxa" w:w="5288"/>
            <w:textDirection w:val="lrTb"/>
            <w:tcBorders>
              <w:left w:val="single" w:sz="5" w:space="0" w:color="000000"/>
              <w:top w:val="single" w:sz="5" w:space="0" w:color="000000"/>
              <w:right w:val="single" w:sz="5" w:space="0" w:color="000000"/>
              <w:bottom w:val="single" w:sz="5" w:space="0" w:color="000000"/>
            </w:tcBorders>
          </w:tcPr>
          <w:p>
            <w:pPr>
              <w:ind w:firstLine="0" w:left="14" w:right="-20"/>
              <w:spacing w:before="114"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Chairperson of the Supervisory Board</w:t>
            </w:r>
          </w:p>
        </w:tc>
      </w:tr>
      <w:tr>
        <w:trPr>
          <w:cantSplit w:val="1"/>
          <w:trHeight w:hRule="exact" w:val="403"/>
        </w:trPr>
        <w:tc>
          <w:tcPr>
            <w:tcMar>
              <w:left w:type="dxa" w:w="0"/>
              <w:top w:type="dxa" w:w="0"/>
              <w:right w:type="dxa" w:w="0"/>
              <w:bottom w:type="dxa" w:w="0"/>
            </w:tcMar>
            <w:tcW w:type="dxa" w:w="455"/>
            <w:textDirection w:val="lrTb"/>
            <w:tcBorders>
              <w:left w:val="single" w:sz="5" w:space="0" w:color="000000"/>
              <w:top w:val="single" w:sz="5" w:space="0" w:color="000000"/>
              <w:right w:val="single" w:sz="5" w:space="0" w:color="000000"/>
              <w:bottom w:val="single" w:sz="5" w:space="0" w:color="000000"/>
            </w:tcBorders>
          </w:tcPr>
          <w:p>
            <w:pPr>
              <w:ind w:firstLine="0" w:left="153" w:right="-20"/>
              <w:spacing w:before="104"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2</w:t>
            </w:r>
          </w:p>
        </w:tc>
        <w:tc>
          <w:tcPr>
            <w:tcMar>
              <w:left w:type="dxa" w:w="0"/>
              <w:top w:type="dxa" w:w="0"/>
              <w:right w:type="dxa" w:w="0"/>
              <w:bottom w:type="dxa" w:w="0"/>
            </w:tcMar>
            <w:tcW w:type="dxa" w:w="2616"/>
            <w:textDirection w:val="lrTb"/>
            <w:tcBorders>
              <w:left w:val="single" w:sz="5" w:space="0" w:color="000000"/>
              <w:top w:val="single" w:sz="5" w:space="0" w:color="000000"/>
              <w:right w:val="single" w:sz="5" w:space="0" w:color="000000"/>
              <w:bottom w:val="single" w:sz="5" w:space="0" w:color="000000"/>
            </w:tcBorders>
          </w:tcPr>
          <w:p>
            <w:pPr>
              <w:ind w:firstLine="0" w:left="14" w:right="-20"/>
              <w:spacing w:before="104"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Thomas O’Brien</w:t>
            </w:r>
          </w:p>
        </w:tc>
        <w:tc>
          <w:tcPr>
            <w:tcMar>
              <w:left w:type="dxa" w:w="0"/>
              <w:top w:type="dxa" w:w="0"/>
              <w:right w:type="dxa" w:w="0"/>
              <w:bottom w:type="dxa" w:w="0"/>
            </w:tcMar>
            <w:tcW w:type="dxa" w:w="5288"/>
            <w:textDirection w:val="lrTb"/>
            <w:tcBorders>
              <w:left w:val="single" w:sz="5" w:space="0" w:color="000000"/>
              <w:top w:val="single" w:sz="5" w:space="0" w:color="000000"/>
              <w:right w:val="single" w:sz="5" w:space="0" w:color="000000"/>
              <w:bottom w:val="single" w:sz="5" w:space="0" w:color="000000"/>
            </w:tcBorders>
          </w:tcPr>
          <w:p>
            <w:pPr>
              <w:ind w:firstLine="0" w:left="14" w:right="-20"/>
              <w:spacing w:before="104"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Deputy Chairperson of the Supervisory Board</w:t>
            </w:r>
          </w:p>
        </w:tc>
      </w:tr>
      <w:tr>
        <w:trPr>
          <w:cantSplit w:val="1"/>
          <w:trHeight w:hRule="exact" w:val="405"/>
        </w:trPr>
        <w:tc>
          <w:tcPr>
            <w:tcMar>
              <w:left w:type="dxa" w:w="0"/>
              <w:top w:type="dxa" w:w="0"/>
              <w:right w:type="dxa" w:w="0"/>
              <w:bottom w:type="dxa" w:w="0"/>
            </w:tcMar>
            <w:tcW w:type="dxa" w:w="455"/>
            <w:textDirection w:val="lrTb"/>
            <w:tcBorders>
              <w:left w:val="single" w:sz="5" w:space="0" w:color="000000"/>
              <w:top w:val="single" w:sz="5" w:space="0" w:color="000000"/>
              <w:right w:val="single" w:sz="5" w:space="0" w:color="000000"/>
              <w:bottom w:val="single" w:sz="5" w:space="0" w:color="000000"/>
            </w:tcBorders>
          </w:tcPr>
          <w:p>
            <w:pPr>
              <w:ind w:firstLine="0" w:left="153" w:right="-20"/>
              <w:spacing w:before="107"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3</w:t>
            </w:r>
          </w:p>
        </w:tc>
        <w:tc>
          <w:tcPr>
            <w:tcMar>
              <w:left w:type="dxa" w:w="0"/>
              <w:top w:type="dxa" w:w="0"/>
              <w:right w:type="dxa" w:w="0"/>
              <w:bottom w:type="dxa" w:w="0"/>
            </w:tcMar>
            <w:tcW w:type="dxa" w:w="2616"/>
            <w:textDirection w:val="lrTb"/>
            <w:tcBorders>
              <w:left w:val="single" w:sz="5" w:space="0" w:color="000000"/>
              <w:top w:val="single" w:sz="5" w:space="0" w:color="000000"/>
              <w:right w:val="single" w:sz="5" w:space="0" w:color="000000"/>
              <w:bottom w:val="single" w:sz="5" w:space="0" w:color="000000"/>
            </w:tcBorders>
          </w:tcPr>
          <w:p>
            <w:pPr>
              <w:ind w:firstLine="0" w:left="14" w:right="-20"/>
              <w:spacing w:before="107"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Szymon Adamczyk</w:t>
            </w:r>
          </w:p>
        </w:tc>
        <w:tc>
          <w:tcPr>
            <w:tcMar>
              <w:left w:type="dxa" w:w="0"/>
              <w:top w:type="dxa" w:w="0"/>
              <w:right w:type="dxa" w:w="0"/>
              <w:bottom w:type="dxa" w:w="0"/>
            </w:tcMar>
            <w:tcW w:type="dxa" w:w="5288"/>
            <w:textDirection w:val="lrTb"/>
            <w:tcBorders>
              <w:left w:val="single" w:sz="5" w:space="0" w:color="000000"/>
              <w:top w:val="single" w:sz="5" w:space="0" w:color="000000"/>
              <w:right w:val="single" w:sz="5" w:space="0" w:color="000000"/>
              <w:bottom w:val="single" w:sz="5" w:space="0" w:color="000000"/>
            </w:tcBorders>
          </w:tcPr>
          <w:p>
            <w:pPr>
              <w:ind w:firstLine="0" w:left="14" w:right="-20"/>
              <w:spacing w:before="107"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Member of the Supervisory Board, Independent Member of the Supervisory Board</w:t>
            </w:r>
          </w:p>
        </w:tc>
      </w:tr>
      <w:tr>
        <w:trPr>
          <w:cantSplit w:val="1"/>
          <w:trHeight w:hRule="exact" w:val="405"/>
        </w:trPr>
        <w:tc>
          <w:tcPr>
            <w:tcMar>
              <w:left w:type="dxa" w:w="0"/>
              <w:top w:type="dxa" w:w="0"/>
              <w:right w:type="dxa" w:w="0"/>
              <w:bottom w:type="dxa" w:w="0"/>
            </w:tcMar>
            <w:tcW w:type="dxa" w:w="455"/>
            <w:textDirection w:val="lrTb"/>
            <w:tcBorders>
              <w:left w:val="single" w:sz="5" w:space="0" w:color="000000"/>
              <w:top w:val="single" w:sz="5" w:space="0" w:color="000000"/>
              <w:right w:val="single" w:sz="5" w:space="0" w:color="000000"/>
              <w:bottom w:val="single" w:sz="5" w:space="0" w:color="000000"/>
            </w:tcBorders>
          </w:tcPr>
          <w:p>
            <w:pPr>
              <w:ind w:firstLine="0" w:left="153" w:right="-20"/>
              <w:spacing w:before="107"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4</w:t>
            </w:r>
          </w:p>
        </w:tc>
        <w:tc>
          <w:tcPr>
            <w:tcMar>
              <w:left w:type="dxa" w:w="0"/>
              <w:top w:type="dxa" w:w="0"/>
              <w:right w:type="dxa" w:w="0"/>
              <w:bottom w:type="dxa" w:w="0"/>
            </w:tcMar>
            <w:tcW w:type="dxa" w:w="2616"/>
            <w:textDirection w:val="lrTb"/>
            <w:tcBorders>
              <w:left w:val="single" w:sz="5" w:space="0" w:color="000000"/>
              <w:top w:val="single" w:sz="5" w:space="0" w:color="000000"/>
              <w:right w:val="single" w:sz="5" w:space="0" w:color="000000"/>
              <w:bottom w:val="single" w:sz="5" w:space="0" w:color="000000"/>
            </w:tcBorders>
          </w:tcPr>
          <w:p>
            <w:pPr>
              <w:ind w:firstLine="0" w:left="14" w:right="-20"/>
              <w:spacing w:before="107"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Orest Nazaruk</w:t>
            </w:r>
          </w:p>
        </w:tc>
        <w:tc>
          <w:tcPr>
            <w:tcMar>
              <w:left w:type="dxa" w:w="0"/>
              <w:top w:type="dxa" w:w="0"/>
              <w:right w:type="dxa" w:w="0"/>
              <w:bottom w:type="dxa" w:w="0"/>
            </w:tcMar>
            <w:tcW w:type="dxa" w:w="5288"/>
            <w:textDirection w:val="lrTb"/>
            <w:tcBorders>
              <w:left w:val="single" w:sz="5" w:space="0" w:color="000000"/>
              <w:top w:val="single" w:sz="5" w:space="0" w:color="000000"/>
              <w:right w:val="single" w:sz="5" w:space="0" w:color="000000"/>
              <w:bottom w:val="single" w:sz="5" w:space="0" w:color="000000"/>
            </w:tcBorders>
          </w:tcPr>
          <w:p>
            <w:pPr>
              <w:ind w:firstLine="0" w:left="14" w:right="-20"/>
              <w:spacing w:before="107"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Member of the Supervisory Board, Independent Member of the Supervisory Board</w:t>
            </w:r>
          </w:p>
        </w:tc>
      </w:tr>
      <w:tr>
        <w:trPr>
          <w:cantSplit w:val="1"/>
          <w:trHeight w:hRule="exact" w:val="405"/>
        </w:trPr>
        <w:tc>
          <w:tcPr>
            <w:tcMar>
              <w:left w:type="dxa" w:w="0"/>
              <w:top w:type="dxa" w:w="0"/>
              <w:right w:type="dxa" w:w="0"/>
              <w:bottom w:type="dxa" w:w="0"/>
            </w:tcMar>
            <w:tcW w:type="dxa" w:w="455"/>
            <w:textDirection w:val="lrTb"/>
            <w:tcBorders>
              <w:left w:val="single" w:sz="5" w:space="0" w:color="000000"/>
              <w:top w:val="single" w:sz="5" w:space="0" w:color="000000"/>
              <w:right w:val="single" w:sz="5" w:space="0" w:color="000000"/>
              <w:bottom w:val="single" w:sz="5" w:space="0" w:color="000000"/>
            </w:tcBorders>
          </w:tcPr>
          <w:p>
            <w:pPr>
              <w:ind w:firstLine="0" w:left="153" w:right="-20"/>
              <w:spacing w:before="104"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5</w:t>
            </w:r>
          </w:p>
        </w:tc>
        <w:tc>
          <w:tcPr>
            <w:tcMar>
              <w:left w:type="dxa" w:w="0"/>
              <w:top w:type="dxa" w:w="0"/>
              <w:right w:type="dxa" w:w="0"/>
              <w:bottom w:type="dxa" w:w="0"/>
            </w:tcMar>
            <w:tcW w:type="dxa" w:w="2616"/>
            <w:textDirection w:val="lrTb"/>
            <w:tcBorders>
              <w:left w:val="single" w:sz="5" w:space="0" w:color="000000"/>
              <w:top w:val="single" w:sz="5" w:space="0" w:color="000000"/>
              <w:right w:val="single" w:sz="5" w:space="0" w:color="000000"/>
              <w:bottom w:val="single" w:sz="5" w:space="0" w:color="000000"/>
            </w:tcBorders>
          </w:tcPr>
          <w:p>
            <w:pPr>
              <w:ind w:firstLine="0" w:left="14" w:right="-20"/>
              <w:spacing w:before="104"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Prof. dr hab.</w:t>
            </w:r>
            <w:r>
              <w:rPr>
                <w:b w:val="0"/>
                <w:color w:val="000000"/>
                <w:i w:val="0"/>
                <w:outline w:val="0"/>
                <w:sz w:val="18"/>
                <w:strike w:val="0"/>
                <w:u w:val="none"/>
                <w:rFonts w:ascii="Arial" w:hAnsi="Arial"/>
              </w:rPr>
              <w:t xml:space="preserve"> </w:t>
            </w:r>
            <w:r>
              <w:rPr>
                <w:b w:val="0"/>
                <w:color w:val="000000"/>
                <w:i w:val="0"/>
                <w:outline w:val="0"/>
                <w:sz w:val="18"/>
                <w:strike w:val="0"/>
                <w:u w:val="none"/>
                <w:rFonts w:ascii="Arial" w:hAnsi="Arial"/>
              </w:rPr>
              <w:t xml:space="preserve">Krzysztof Obłój</w:t>
            </w:r>
          </w:p>
        </w:tc>
        <w:tc>
          <w:tcPr>
            <w:tcMar>
              <w:left w:type="dxa" w:w="0"/>
              <w:top w:type="dxa" w:w="0"/>
              <w:right w:type="dxa" w:w="0"/>
              <w:bottom w:type="dxa" w:w="0"/>
            </w:tcMar>
            <w:tcW w:type="dxa" w:w="5288"/>
            <w:textDirection w:val="lrTb"/>
            <w:tcBorders>
              <w:left w:val="single" w:sz="5" w:space="0" w:color="000000"/>
              <w:top w:val="single" w:sz="5" w:space="0" w:color="000000"/>
              <w:right w:val="single" w:sz="5" w:space="0" w:color="000000"/>
              <w:bottom w:val="single" w:sz="5" w:space="0" w:color="000000"/>
            </w:tcBorders>
          </w:tcPr>
          <w:p>
            <w:pPr>
              <w:ind w:firstLine="0" w:left="14" w:right="-20"/>
              <w:spacing w:before="104"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Member of the Supervisory Board from 18 December 2023**.</w:t>
            </w:r>
          </w:p>
        </w:tc>
      </w:tr>
      <w:tr>
        <w:trPr>
          <w:cantSplit w:val="1"/>
          <w:trHeight w:hRule="exact" w:val="403"/>
        </w:trPr>
        <w:tc>
          <w:tcPr>
            <w:tcMar>
              <w:left w:type="dxa" w:w="0"/>
              <w:top w:type="dxa" w:w="0"/>
              <w:right w:type="dxa" w:w="0"/>
              <w:bottom w:type="dxa" w:w="0"/>
            </w:tcMar>
            <w:tcW w:type="dxa" w:w="455"/>
            <w:textDirection w:val="lrTb"/>
            <w:tcBorders>
              <w:left w:val="single" w:sz="5" w:space="0" w:color="000000"/>
              <w:top w:val="single" w:sz="5" w:space="0" w:color="000000"/>
              <w:right w:val="single" w:sz="5" w:space="0" w:color="000000"/>
              <w:bottom w:val="single" w:sz="5" w:space="0" w:color="000000"/>
            </w:tcBorders>
          </w:tcPr>
          <w:p>
            <w:pPr>
              <w:ind w:firstLine="0" w:left="153" w:right="-20"/>
              <w:spacing w:before="105"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6</w:t>
            </w:r>
          </w:p>
        </w:tc>
        <w:tc>
          <w:tcPr>
            <w:tcMar>
              <w:left w:type="dxa" w:w="0"/>
              <w:top w:type="dxa" w:w="0"/>
              <w:right w:type="dxa" w:w="0"/>
              <w:bottom w:type="dxa" w:w="0"/>
            </w:tcMar>
            <w:tcW w:type="dxa" w:w="2616"/>
            <w:textDirection w:val="lrTb"/>
            <w:tcBorders>
              <w:left w:val="single" w:sz="5" w:space="0" w:color="000000"/>
              <w:top w:val="single" w:sz="5" w:space="0" w:color="000000"/>
              <w:right w:val="single" w:sz="5" w:space="0" w:color="000000"/>
              <w:bottom w:val="single" w:sz="5" w:space="0" w:color="000000"/>
            </w:tcBorders>
          </w:tcPr>
          <w:p>
            <w:pPr>
              <w:ind w:firstLine="0" w:left="14" w:right="-20"/>
              <w:spacing w:before="105"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Ignacio Paz-Ares Aldanondo</w:t>
            </w:r>
          </w:p>
        </w:tc>
        <w:tc>
          <w:tcPr>
            <w:tcMar>
              <w:left w:type="dxa" w:w="0"/>
              <w:top w:type="dxa" w:w="0"/>
              <w:right w:type="dxa" w:w="0"/>
              <w:bottom w:type="dxa" w:w="0"/>
            </w:tcMar>
            <w:tcW w:type="dxa" w:w="5288"/>
            <w:textDirection w:val="lrTb"/>
            <w:tcBorders>
              <w:left w:val="single" w:sz="5" w:space="0" w:color="000000"/>
              <w:top w:val="single" w:sz="5" w:space="0" w:color="000000"/>
              <w:right w:val="single" w:sz="5" w:space="0" w:color="000000"/>
              <w:bottom w:val="single" w:sz="5" w:space="0" w:color="000000"/>
            </w:tcBorders>
          </w:tcPr>
          <w:p>
            <w:pPr>
              <w:ind w:firstLine="0" w:left="14" w:right="-20"/>
              <w:spacing w:before="105"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Member of the Supervisory Board</w:t>
            </w:r>
          </w:p>
        </w:tc>
      </w:tr>
      <w:tr>
        <w:trPr>
          <w:cantSplit w:val="1"/>
          <w:trHeight w:hRule="exact" w:val="405"/>
        </w:trPr>
        <w:tc>
          <w:tcPr>
            <w:tcMar>
              <w:left w:type="dxa" w:w="0"/>
              <w:top w:type="dxa" w:w="0"/>
              <w:right w:type="dxa" w:w="0"/>
              <w:bottom w:type="dxa" w:w="0"/>
            </w:tcMar>
            <w:tcW w:type="dxa" w:w="455"/>
            <w:textDirection w:val="lrTb"/>
            <w:tcBorders>
              <w:left w:val="single" w:sz="5" w:space="0" w:color="000000"/>
              <w:top w:val="single" w:sz="5" w:space="0" w:color="000000"/>
              <w:right w:val="single" w:sz="5" w:space="0" w:color="000000"/>
              <w:bottom w:val="single" w:sz="5" w:space="0" w:color="000000"/>
            </w:tcBorders>
          </w:tcPr>
          <w:p>
            <w:pPr>
              <w:ind w:firstLine="0" w:left="153" w:right="-20"/>
              <w:spacing w:before="107"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7</w:t>
            </w:r>
          </w:p>
        </w:tc>
        <w:tc>
          <w:tcPr>
            <w:tcMar>
              <w:left w:type="dxa" w:w="0"/>
              <w:top w:type="dxa" w:w="0"/>
              <w:right w:type="dxa" w:w="0"/>
              <w:bottom w:type="dxa" w:w="0"/>
            </w:tcMar>
            <w:tcW w:type="dxa" w:w="2616"/>
            <w:textDirection w:val="lrTb"/>
            <w:tcBorders>
              <w:left w:val="single" w:sz="5" w:space="0" w:color="000000"/>
              <w:top w:val="single" w:sz="5" w:space="0" w:color="000000"/>
              <w:right w:val="single" w:sz="5" w:space="0" w:color="000000"/>
              <w:bottom w:val="single" w:sz="5" w:space="0" w:color="000000"/>
            </w:tcBorders>
          </w:tcPr>
          <w:p>
            <w:pPr>
              <w:ind w:firstLine="0" w:left="14" w:right="-20"/>
              <w:spacing w:before="107"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Emmanuelle Rouchel</w:t>
            </w:r>
          </w:p>
        </w:tc>
        <w:tc>
          <w:tcPr>
            <w:tcMar>
              <w:left w:type="dxa" w:w="0"/>
              <w:top w:type="dxa" w:w="0"/>
              <w:right w:type="dxa" w:w="0"/>
              <w:bottom w:type="dxa" w:w="0"/>
            </w:tcMar>
            <w:tcW w:type="dxa" w:w="5288"/>
            <w:textDirection w:val="lrTb"/>
            <w:tcBorders>
              <w:left w:val="single" w:sz="5" w:space="0" w:color="000000"/>
              <w:top w:val="single" w:sz="5" w:space="0" w:color="000000"/>
              <w:right w:val="single" w:sz="5" w:space="0" w:color="000000"/>
              <w:bottom w:val="single" w:sz="5" w:space="0" w:color="000000"/>
            </w:tcBorders>
          </w:tcPr>
          <w:p>
            <w:pPr>
              <w:ind w:firstLine="0" w:left="14" w:right="-20"/>
              <w:spacing w:before="107"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Member of the Supervisory Board</w:t>
            </w:r>
          </w:p>
        </w:tc>
      </w:tr>
      <w:tr>
        <w:trPr>
          <w:cantSplit w:val="1"/>
          <w:trHeight w:hRule="exact" w:val="405"/>
        </w:trPr>
        <w:tc>
          <w:tcPr>
            <w:tcMar>
              <w:left w:type="dxa" w:w="0"/>
              <w:top w:type="dxa" w:w="0"/>
              <w:right w:type="dxa" w:w="0"/>
              <w:bottom w:type="dxa" w:w="0"/>
            </w:tcMar>
            <w:tcW w:type="dxa" w:w="455"/>
            <w:textDirection w:val="lrTb"/>
            <w:tcBorders>
              <w:left w:val="single" w:sz="5" w:space="0" w:color="000000"/>
              <w:top w:val="single" w:sz="5" w:space="0" w:color="000000"/>
              <w:right w:val="single" w:sz="5" w:space="0" w:color="000000"/>
              <w:bottom w:val="single" w:sz="5" w:space="0" w:color="000000"/>
            </w:tcBorders>
          </w:tcPr>
          <w:p>
            <w:pPr>
              <w:ind w:firstLine="0" w:left="153" w:right="-20"/>
              <w:spacing w:before="107"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8</w:t>
            </w:r>
          </w:p>
        </w:tc>
        <w:tc>
          <w:tcPr>
            <w:tcMar>
              <w:left w:type="dxa" w:w="0"/>
              <w:top w:type="dxa" w:w="0"/>
              <w:right w:type="dxa" w:w="0"/>
              <w:bottom w:type="dxa" w:w="0"/>
            </w:tcMar>
            <w:tcW w:type="dxa" w:w="2616"/>
            <w:textDirection w:val="lrTb"/>
            <w:tcBorders>
              <w:left w:val="single" w:sz="5" w:space="0" w:color="000000"/>
              <w:top w:val="single" w:sz="5" w:space="0" w:color="000000"/>
              <w:right w:val="single" w:sz="5" w:space="0" w:color="000000"/>
              <w:bottom w:val="single" w:sz="5" w:space="0" w:color="000000"/>
            </w:tcBorders>
          </w:tcPr>
          <w:p>
            <w:pPr>
              <w:ind w:firstLine="0" w:left="14" w:right="-20"/>
              <w:spacing w:before="107"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Jacek Santorski</w:t>
            </w:r>
          </w:p>
        </w:tc>
        <w:tc>
          <w:tcPr>
            <w:tcMar>
              <w:left w:type="dxa" w:w="0"/>
              <w:top w:type="dxa" w:w="0"/>
              <w:right w:type="dxa" w:w="0"/>
              <w:bottom w:type="dxa" w:w="0"/>
            </w:tcMar>
            <w:tcW w:type="dxa" w:w="5288"/>
            <w:textDirection w:val="lrTb"/>
            <w:tcBorders>
              <w:left w:val="single" w:sz="5" w:space="0" w:color="000000"/>
              <w:top w:val="single" w:sz="5" w:space="0" w:color="000000"/>
              <w:right w:val="single" w:sz="5" w:space="0" w:color="000000"/>
              <w:bottom w:val="single" w:sz="5" w:space="0" w:color="000000"/>
            </w:tcBorders>
          </w:tcPr>
          <w:p>
            <w:pPr>
              <w:ind w:firstLine="0" w:left="14" w:right="-20"/>
              <w:spacing w:before="107"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Member of the Supervisory Board until 18 December 2023*</w:t>
            </w:r>
          </w:p>
        </w:tc>
      </w:tr>
    </w:tbl>
    <w:p>
      <w:pPr>
        <w:sectPr>
          <w:footnotePr>
            <w:pos w:val="pageBottom"/>
            <w:numFmt w:val="decimal"/>
            <w:numRestart w:val="continuous"/>
            <w:numStart w:val="1"/>
          </w:footnotePr>
          <w:endnotePr>
            <w:pos w:val="docEnd"/>
            <w:numFmt w:val="lowerRoman"/>
            <w:numRestart w:val="continuous"/>
            <w:numStart w:val="1"/>
          </w:endnotePr>
          <w:type w:val="continuous"/>
          <w:pgSz w:h="16833" w:orient="portrait" w:w="11908"/>
          <w:pgMar w:bottom="0" w:footer="0" w:gutter="0" w:header="0" w:left="1440" w:right="850" w:top="1134"/>
          <w:pgNumType w:fmt="decimal"/>
          <w:cols w:equalWidth="1" w:num="1" w:space="708" w:sep="0"/>
        </w:sectPr>
      </w:pPr>
      <w:bookmarkEnd w:id="0"/>
    </w:p>
    <w:p>
      <w:pPr>
        <w:spacing w:before="0" w:after="42" w:lineRule="exact" w:line="240"/>
        <w:rPr>
          <w:sz w:val="24"/>
          <w:szCs w:val="24"/>
          <w:rFonts w:ascii="Calibri" w:hAnsi="Calibri" w:cs="Calibri" w:eastAsia="Calibri"/>
        </w:rPr>
      </w:pPr>
      <w:bookmarkStart w:id="1" w:name="_page_7_0"/>
      <w:r>
        <mc:AlternateContent>
          <mc:Choice Requires="wps">
            <w:drawing>
              <wp:anchor allowOverlap="1" layoutInCell="0" relativeHeight="3" locked="0" simplePos="0" distL="114300" distT="0" distR="114300" distB="0" behindDoc="1">
                <wp:simplePos x="0" y="0"/>
                <wp:positionH relativeFrom="page">
                  <wp:posOffset>431800</wp:posOffset>
                </wp:positionH>
                <wp:positionV relativeFrom="page">
                  <wp:posOffset>269875</wp:posOffset>
                </wp:positionV>
                <wp:extent cx="1686560" cy="377825"/>
                <wp:effectExtent l="0" t="0" r="0" b="0"/>
                <wp:wrapNone/>
                <wp:docPr id="28" name="drawingObject28"/>
                <wp:cNvGraphicFramePr/>
                <a:graphic>
                  <a:graphicData uri="http://schemas.openxmlformats.org/drawingml/2006/picture">
                    <pic:pic>
                      <pic:nvPicPr>
                        <pic:cNvPr id="29" name="Picture 29"/>
                        <pic:cNvPicPr/>
                      </pic:nvPicPr>
                      <pic:blipFill>
                        <a:blip r:embed="Race9e1f46715463a"/>
                        <a:stretch/>
                      </pic:blipFill>
                      <pic:spPr>
                        <a:xfrm rot="0">
                          <a:ext cx="1686560" cy="377825"/>
                        </a:xfrm>
                        <a:prstGeom prst="rect">
                          <a:avLst/>
                        </a:prstGeom>
                        <a:noFill/>
                      </pic:spPr>
                    </pic:pic>
                  </a:graphicData>
                </a:graphic>
              </wp:anchor>
            </w:drawing>
          </mc:Choice>
          <mc:Fallback/>
        </mc:AlternateContent>
      </w:r>
      <w:r>
        <mc:AlternateContent>
          <mc:Choice Requires="wpg">
            <w:drawing>
              <wp:anchor allowOverlap="1" layoutInCell="0" relativeHeight="83" locked="0" simplePos="0" distL="114300" distT="0" distR="114300" distB="0" behindDoc="1">
                <wp:simplePos x="0" y="0"/>
                <wp:positionH relativeFrom="page">
                  <wp:posOffset>1638554</wp:posOffset>
                </wp:positionH>
                <wp:positionV relativeFrom="page">
                  <wp:posOffset>909777</wp:posOffset>
                </wp:positionV>
                <wp:extent cx="1652268" cy="519989"/>
                <wp:effectExtent l="0" t="0" r="0" b="0"/>
                <wp:wrapNone/>
                <wp:docPr id="30" name="drawingObject30"/>
                <wp:cNvGraphicFramePr/>
                <a:graphic>
                  <a:graphicData uri="http://schemas.microsoft.com/office/word/2010/wordprocessingGroup">
                    <wpg:wgp>
                      <wpg:cNvGrpSpPr/>
                      <wpg:grpSpPr>
                        <a:xfrm rot="0">
                          <a:ext cx="1652268" cy="519989"/>
                          <a:chOff x="0" y="0"/>
                          <a:chExt cx="1652268" cy="519989"/>
                        </a:xfrm>
                        <a:noFill/>
                      </wpg:grpSpPr>
                      <wps:wsp>
                        <wps:cNvPr id="31" name="Shape 31"/>
                        <wps:cNvSpPr/>
                        <wps:spPr>
                          <a:xfrm rot="0">
                            <a:off x="0" y="0"/>
                            <a:ext cx="1652268" cy="58216"/>
                          </a:xfrm>
                          <a:custGeom>
                            <a:avLst/>
                            <a:pathLst>
                              <a:path w="1652268" h="58216">
                                <a:moveTo>
                                  <a:pt x="0" y="58216"/>
                                </a:moveTo>
                                <a:lnTo>
                                  <a:pt x="0" y="0"/>
                                </a:lnTo>
                                <a:lnTo>
                                  <a:pt x="1652268" y="0"/>
                                </a:lnTo>
                                <a:lnTo>
                                  <a:pt x="1652268" y="58216"/>
                                </a:lnTo>
                                <a:lnTo>
                                  <a:pt x="0" y="58216"/>
                                </a:lnTo>
                                <a:close/>
                              </a:path>
                            </a:pathLst>
                          </a:custGeom>
                          <a:solidFill>
                            <a:srgbClr val="FFFFFF"/>
                          </a:solidFill>
                        </wps:spPr>
                        <wps:bodyPr anchor="t" horzOverflow="overflow" vertOverflow="overflow" vert="horz" lIns="91440" tIns="45720" rIns="91440" bIns="45720"/>
                      </wps:wsp>
                      <wps:wsp>
                        <wps:cNvPr id="32" name="Shape 32"/>
                        <wps:cNvSpPr/>
                        <wps:spPr>
                          <a:xfrm rot="0">
                            <a:off x="0" y="189280"/>
                            <a:ext cx="1652268" cy="57911"/>
                          </a:xfrm>
                          <a:custGeom>
                            <a:avLst/>
                            <a:pathLst>
                              <a:path w="1652268" h="57911">
                                <a:moveTo>
                                  <a:pt x="0" y="57911"/>
                                </a:moveTo>
                                <a:lnTo>
                                  <a:pt x="0" y="0"/>
                                </a:lnTo>
                                <a:lnTo>
                                  <a:pt x="1652268" y="0"/>
                                </a:lnTo>
                                <a:lnTo>
                                  <a:pt x="1652268" y="57911"/>
                                </a:lnTo>
                                <a:lnTo>
                                  <a:pt x="0" y="57911"/>
                                </a:lnTo>
                                <a:close/>
                              </a:path>
                            </a:pathLst>
                          </a:custGeom>
                          <a:solidFill>
                            <a:srgbClr val="FFFFFF"/>
                          </a:solidFill>
                        </wps:spPr>
                        <wps:bodyPr anchor="t" horzOverflow="overflow" vertOverflow="overflow" vert="horz" lIns="91440" tIns="45720" rIns="91440" bIns="45720"/>
                      </wps:wsp>
                      <wps:wsp>
                        <wps:cNvPr id="33" name="Shape 33"/>
                        <wps:cNvSpPr/>
                        <wps:spPr>
                          <a:xfrm rot="0">
                            <a:off x="0" y="58216"/>
                            <a:ext cx="1652268" cy="131064"/>
                          </a:xfrm>
                          <a:custGeom>
                            <a:avLst/>
                            <a:pathLst>
                              <a:path w="1652268" h="131064">
                                <a:moveTo>
                                  <a:pt x="0" y="0"/>
                                </a:moveTo>
                                <a:lnTo>
                                  <a:pt x="0" y="131064"/>
                                </a:lnTo>
                                <a:lnTo>
                                  <a:pt x="1652268" y="131064"/>
                                </a:lnTo>
                                <a:lnTo>
                                  <a:pt x="1652268" y="0"/>
                                </a:lnTo>
                                <a:lnTo>
                                  <a:pt x="0" y="0"/>
                                </a:lnTo>
                                <a:close/>
                              </a:path>
                            </a:pathLst>
                          </a:custGeom>
                          <a:solidFill>
                            <a:srgbClr val="FFFFFF"/>
                          </a:solidFill>
                        </wps:spPr>
                        <wps:bodyPr anchor="t" horzOverflow="overflow" vertOverflow="overflow" vert="horz" lIns="91440" tIns="45720" rIns="91440" bIns="45720"/>
                      </wps:wsp>
                      <wps:wsp>
                        <wps:cNvPr id="34" name="Shape 34"/>
                        <wps:cNvSpPr/>
                        <wps:spPr>
                          <a:xfrm rot="0">
                            <a:off x="0" y="256337"/>
                            <a:ext cx="1652268" cy="67054"/>
                          </a:xfrm>
                          <a:custGeom>
                            <a:avLst/>
                            <a:pathLst>
                              <a:path w="1652268" h="67054">
                                <a:moveTo>
                                  <a:pt x="0" y="67054"/>
                                </a:moveTo>
                                <a:lnTo>
                                  <a:pt x="0" y="0"/>
                                </a:lnTo>
                                <a:lnTo>
                                  <a:pt x="1652268" y="0"/>
                                </a:lnTo>
                                <a:lnTo>
                                  <a:pt x="1652268" y="67054"/>
                                </a:lnTo>
                                <a:lnTo>
                                  <a:pt x="0" y="67054"/>
                                </a:lnTo>
                                <a:close/>
                              </a:path>
                            </a:pathLst>
                          </a:custGeom>
                          <a:solidFill>
                            <a:srgbClr val="FFFFFF"/>
                          </a:solidFill>
                        </wps:spPr>
                        <wps:bodyPr anchor="t" horzOverflow="overflow" vertOverflow="overflow" vert="horz" lIns="91440" tIns="45720" rIns="91440" bIns="45720"/>
                      </wps:wsp>
                      <wps:wsp>
                        <wps:cNvPr id="35" name="Shape 35"/>
                        <wps:cNvSpPr/>
                        <wps:spPr>
                          <a:xfrm rot="0">
                            <a:off x="0" y="454456"/>
                            <a:ext cx="1652268" cy="65533"/>
                          </a:xfrm>
                          <a:custGeom>
                            <a:avLst/>
                            <a:pathLst>
                              <a:path w="1652268" h="65533">
                                <a:moveTo>
                                  <a:pt x="0" y="65533"/>
                                </a:moveTo>
                                <a:lnTo>
                                  <a:pt x="0" y="0"/>
                                </a:lnTo>
                                <a:lnTo>
                                  <a:pt x="1652268" y="0"/>
                                </a:lnTo>
                                <a:lnTo>
                                  <a:pt x="1652268" y="65533"/>
                                </a:lnTo>
                                <a:lnTo>
                                  <a:pt x="0" y="65533"/>
                                </a:lnTo>
                                <a:close/>
                              </a:path>
                            </a:pathLst>
                          </a:custGeom>
                          <a:solidFill>
                            <a:srgbClr val="FFFFFF"/>
                          </a:solidFill>
                        </wps:spPr>
                        <wps:bodyPr anchor="t" horzOverflow="overflow" vertOverflow="overflow" vert="horz" lIns="91440" tIns="45720" rIns="91440" bIns="45720"/>
                      </wps:wsp>
                      <wps:wsp>
                        <wps:cNvPr id="36" name="Shape 36"/>
                        <wps:cNvSpPr/>
                        <wps:spPr>
                          <a:xfrm rot="0">
                            <a:off x="0" y="323392"/>
                            <a:ext cx="1652268" cy="131064"/>
                          </a:xfrm>
                          <a:custGeom>
                            <a:avLst/>
                            <a:pathLst>
                              <a:path w="1652268" h="131064">
                                <a:moveTo>
                                  <a:pt x="0" y="0"/>
                                </a:moveTo>
                                <a:lnTo>
                                  <a:pt x="0" y="131064"/>
                                </a:lnTo>
                                <a:lnTo>
                                  <a:pt x="1652268" y="131064"/>
                                </a:lnTo>
                                <a:lnTo>
                                  <a:pt x="1652268" y="0"/>
                                </a:lnTo>
                                <a:lnTo>
                                  <a:pt x="0" y="0"/>
                                </a:lnTo>
                                <a:close/>
                              </a:path>
                            </a:pathLst>
                          </a:custGeom>
                          <a:solidFill>
                            <a:srgbClr val="FFFFFF"/>
                          </a:solidFill>
                        </wps:spPr>
                        <wps:bodyPr anchor="t" horzOverflow="overflow" vertOverflow="overflow" vert="horz" lIns="91440" tIns="45720" rIns="91440" bIns="45720"/>
                      </wps:wsp>
                    </wpg:wgp>
                  </a:graphicData>
                </a:graphic>
              </wp:anchor>
            </w:drawing>
          </mc:Choice>
          <mc:Fallback/>
        </mc:AlternateContent>
      </w:r>
      <w:r>
        <mc:AlternateContent>
          <mc:Choice Requires="wpg">
            <w:drawing>
              <wp:anchor allowOverlap="1" layoutInCell="0" relativeHeight="602" locked="0" simplePos="0" distL="114300" distT="0" distR="114300" distB="0" behindDoc="1">
                <wp:simplePos x="0" y="0"/>
                <wp:positionH relativeFrom="page">
                  <wp:posOffset>1638554</wp:posOffset>
                </wp:positionH>
                <wp:positionV relativeFrom="page">
                  <wp:posOffset>3079115</wp:posOffset>
                </wp:positionV>
                <wp:extent cx="1652268" cy="1034794"/>
                <wp:effectExtent l="0" t="0" r="0" b="0"/>
                <wp:wrapNone/>
                <wp:docPr id="37" name="drawingObject37"/>
                <wp:cNvGraphicFramePr/>
                <a:graphic>
                  <a:graphicData uri="http://schemas.microsoft.com/office/word/2010/wordprocessingGroup">
                    <wpg:wgp>
                      <wpg:cNvGrpSpPr/>
                      <wpg:grpSpPr>
                        <a:xfrm rot="0">
                          <a:ext cx="1652268" cy="1034794"/>
                          <a:chOff x="0" y="0"/>
                          <a:chExt cx="1652268" cy="1034794"/>
                        </a:xfrm>
                        <a:noFill/>
                      </wpg:grpSpPr>
                      <wps:wsp>
                        <wps:cNvPr id="38" name="Shape 38"/>
                        <wps:cNvSpPr/>
                        <wps:spPr>
                          <a:xfrm rot="0">
                            <a:off x="0" y="0"/>
                            <a:ext cx="1652268" cy="57911"/>
                          </a:xfrm>
                          <a:custGeom>
                            <a:avLst/>
                            <a:pathLst>
                              <a:path w="1652268" h="57911">
                                <a:moveTo>
                                  <a:pt x="0" y="57911"/>
                                </a:moveTo>
                                <a:lnTo>
                                  <a:pt x="0" y="0"/>
                                </a:lnTo>
                                <a:lnTo>
                                  <a:pt x="1652268" y="0"/>
                                </a:lnTo>
                                <a:lnTo>
                                  <a:pt x="1652268" y="57911"/>
                                </a:lnTo>
                                <a:lnTo>
                                  <a:pt x="0" y="57911"/>
                                </a:lnTo>
                                <a:close/>
                              </a:path>
                            </a:pathLst>
                          </a:custGeom>
                          <a:solidFill>
                            <a:srgbClr val="FFFFFF"/>
                          </a:solidFill>
                        </wps:spPr>
                        <wps:bodyPr anchor="t" horzOverflow="overflow" vertOverflow="overflow" vert="horz" lIns="91440" tIns="45720" rIns="91440" bIns="45720"/>
                      </wps:wsp>
                      <wps:wsp>
                        <wps:cNvPr id="39" name="Shape 39"/>
                        <wps:cNvSpPr/>
                        <wps:spPr>
                          <a:xfrm rot="0">
                            <a:off x="0" y="188976"/>
                            <a:ext cx="1652268" cy="57911"/>
                          </a:xfrm>
                          <a:custGeom>
                            <a:avLst/>
                            <a:pathLst>
                              <a:path w="1652268" h="57911">
                                <a:moveTo>
                                  <a:pt x="0" y="57911"/>
                                </a:moveTo>
                                <a:lnTo>
                                  <a:pt x="0" y="0"/>
                                </a:lnTo>
                                <a:lnTo>
                                  <a:pt x="1652268" y="0"/>
                                </a:lnTo>
                                <a:lnTo>
                                  <a:pt x="1652268" y="57911"/>
                                </a:lnTo>
                                <a:lnTo>
                                  <a:pt x="0" y="57911"/>
                                </a:lnTo>
                                <a:close/>
                              </a:path>
                            </a:pathLst>
                          </a:custGeom>
                          <a:solidFill>
                            <a:srgbClr val="FFFFFF"/>
                          </a:solidFill>
                        </wps:spPr>
                        <wps:bodyPr anchor="t" horzOverflow="overflow" vertOverflow="overflow" vert="horz" lIns="91440" tIns="45720" rIns="91440" bIns="45720"/>
                      </wps:wsp>
                      <wps:wsp>
                        <wps:cNvPr id="40" name="Shape 40"/>
                        <wps:cNvSpPr/>
                        <wps:spPr>
                          <a:xfrm rot="0">
                            <a:off x="0" y="57911"/>
                            <a:ext cx="1652268" cy="131064"/>
                          </a:xfrm>
                          <a:custGeom>
                            <a:avLst/>
                            <a:pathLst>
                              <a:path w="1652268" h="131064">
                                <a:moveTo>
                                  <a:pt x="0" y="0"/>
                                </a:moveTo>
                                <a:lnTo>
                                  <a:pt x="0" y="131064"/>
                                </a:lnTo>
                                <a:lnTo>
                                  <a:pt x="1652268" y="131064"/>
                                </a:lnTo>
                                <a:lnTo>
                                  <a:pt x="1652268" y="0"/>
                                </a:lnTo>
                                <a:lnTo>
                                  <a:pt x="0" y="0"/>
                                </a:lnTo>
                                <a:close/>
                              </a:path>
                            </a:pathLst>
                          </a:custGeom>
                          <a:solidFill>
                            <a:srgbClr val="FFFFFF"/>
                          </a:solidFill>
                        </wps:spPr>
                        <wps:bodyPr anchor="t" horzOverflow="overflow" vertOverflow="overflow" vert="horz" lIns="91440" tIns="45720" rIns="91440" bIns="45720"/>
                      </wps:wsp>
                      <wps:wsp>
                        <wps:cNvPr id="41" name="Shape 41"/>
                        <wps:cNvSpPr/>
                        <wps:spPr>
                          <a:xfrm rot="0">
                            <a:off x="0" y="257554"/>
                            <a:ext cx="1652268" cy="57911"/>
                          </a:xfrm>
                          <a:custGeom>
                            <a:avLst/>
                            <a:pathLst>
                              <a:path w="1652268" h="57911">
                                <a:moveTo>
                                  <a:pt x="0" y="57911"/>
                                </a:moveTo>
                                <a:lnTo>
                                  <a:pt x="0" y="0"/>
                                </a:lnTo>
                                <a:lnTo>
                                  <a:pt x="1652268" y="0"/>
                                </a:lnTo>
                                <a:lnTo>
                                  <a:pt x="1652268" y="57911"/>
                                </a:lnTo>
                                <a:lnTo>
                                  <a:pt x="0" y="57911"/>
                                </a:lnTo>
                                <a:close/>
                              </a:path>
                            </a:pathLst>
                          </a:custGeom>
                          <a:solidFill>
                            <a:srgbClr val="FFFFFF"/>
                          </a:solidFill>
                        </wps:spPr>
                        <wps:bodyPr anchor="t" horzOverflow="overflow" vertOverflow="overflow" vert="horz" lIns="91440" tIns="45720" rIns="91440" bIns="45720"/>
                      </wps:wsp>
                      <wps:wsp>
                        <wps:cNvPr id="42" name="Shape 42"/>
                        <wps:cNvSpPr/>
                        <wps:spPr>
                          <a:xfrm rot="0">
                            <a:off x="0" y="446530"/>
                            <a:ext cx="1652268" cy="57911"/>
                          </a:xfrm>
                          <a:custGeom>
                            <a:avLst/>
                            <a:pathLst>
                              <a:path w="1652268" h="57911">
                                <a:moveTo>
                                  <a:pt x="0" y="57911"/>
                                </a:moveTo>
                                <a:lnTo>
                                  <a:pt x="0" y="0"/>
                                </a:lnTo>
                                <a:lnTo>
                                  <a:pt x="1652268" y="0"/>
                                </a:lnTo>
                                <a:lnTo>
                                  <a:pt x="1652268" y="57911"/>
                                </a:lnTo>
                                <a:lnTo>
                                  <a:pt x="0" y="57911"/>
                                </a:lnTo>
                                <a:close/>
                              </a:path>
                            </a:pathLst>
                          </a:custGeom>
                          <a:solidFill>
                            <a:srgbClr val="FFFFFF"/>
                          </a:solidFill>
                        </wps:spPr>
                        <wps:bodyPr anchor="t" horzOverflow="overflow" vertOverflow="overflow" vert="horz" lIns="91440" tIns="45720" rIns="91440" bIns="45720"/>
                      </wps:wsp>
                      <wps:wsp>
                        <wps:cNvPr id="43" name="Shape 43"/>
                        <wps:cNvSpPr/>
                        <wps:spPr>
                          <a:xfrm rot="0">
                            <a:off x="0" y="315466"/>
                            <a:ext cx="1652268" cy="131064"/>
                          </a:xfrm>
                          <a:custGeom>
                            <a:avLst/>
                            <a:pathLst>
                              <a:path w="1652268" h="131064">
                                <a:moveTo>
                                  <a:pt x="0" y="0"/>
                                </a:moveTo>
                                <a:lnTo>
                                  <a:pt x="0" y="131064"/>
                                </a:lnTo>
                                <a:lnTo>
                                  <a:pt x="1652268" y="131064"/>
                                </a:lnTo>
                                <a:lnTo>
                                  <a:pt x="1652268" y="0"/>
                                </a:lnTo>
                                <a:lnTo>
                                  <a:pt x="0" y="0"/>
                                </a:lnTo>
                                <a:close/>
                              </a:path>
                            </a:pathLst>
                          </a:custGeom>
                          <a:solidFill>
                            <a:srgbClr val="FFFFFF"/>
                          </a:solidFill>
                        </wps:spPr>
                        <wps:bodyPr anchor="t" horzOverflow="overflow" vertOverflow="overflow" vert="horz" lIns="91440" tIns="45720" rIns="91440" bIns="45720"/>
                      </wps:wsp>
                      <wps:wsp>
                        <wps:cNvPr id="44" name="Shape 44"/>
                        <wps:cNvSpPr/>
                        <wps:spPr>
                          <a:xfrm rot="0">
                            <a:off x="0" y="513588"/>
                            <a:ext cx="1652268" cy="59435"/>
                          </a:xfrm>
                          <a:custGeom>
                            <a:avLst/>
                            <a:pathLst>
                              <a:path w="1652268" h="59435">
                                <a:moveTo>
                                  <a:pt x="0" y="59435"/>
                                </a:moveTo>
                                <a:lnTo>
                                  <a:pt x="0" y="0"/>
                                </a:lnTo>
                                <a:lnTo>
                                  <a:pt x="1652268" y="0"/>
                                </a:lnTo>
                                <a:lnTo>
                                  <a:pt x="1652268" y="59435"/>
                                </a:lnTo>
                                <a:lnTo>
                                  <a:pt x="0" y="59435"/>
                                </a:lnTo>
                                <a:close/>
                              </a:path>
                            </a:pathLst>
                          </a:custGeom>
                          <a:solidFill>
                            <a:srgbClr val="FFFFFF"/>
                          </a:solidFill>
                        </wps:spPr>
                        <wps:bodyPr anchor="t" horzOverflow="overflow" vertOverflow="overflow" vert="horz" lIns="91440" tIns="45720" rIns="91440" bIns="45720"/>
                      </wps:wsp>
                      <wps:wsp>
                        <wps:cNvPr id="45" name="Shape 45"/>
                        <wps:cNvSpPr/>
                        <wps:spPr>
                          <a:xfrm rot="0">
                            <a:off x="0" y="704088"/>
                            <a:ext cx="1652268" cy="57911"/>
                          </a:xfrm>
                          <a:custGeom>
                            <a:avLst/>
                            <a:pathLst>
                              <a:path w="1652268" h="57911">
                                <a:moveTo>
                                  <a:pt x="0" y="57911"/>
                                </a:moveTo>
                                <a:lnTo>
                                  <a:pt x="0" y="0"/>
                                </a:lnTo>
                                <a:lnTo>
                                  <a:pt x="1652268" y="0"/>
                                </a:lnTo>
                                <a:lnTo>
                                  <a:pt x="1652268" y="57911"/>
                                </a:lnTo>
                                <a:lnTo>
                                  <a:pt x="0" y="57911"/>
                                </a:lnTo>
                                <a:close/>
                              </a:path>
                            </a:pathLst>
                          </a:custGeom>
                          <a:solidFill>
                            <a:srgbClr val="FFFFFF"/>
                          </a:solidFill>
                        </wps:spPr>
                        <wps:bodyPr anchor="t" horzOverflow="overflow" vertOverflow="overflow" vert="horz" lIns="91440" tIns="45720" rIns="91440" bIns="45720"/>
                      </wps:wsp>
                      <wps:wsp>
                        <wps:cNvPr id="46" name="Shape 46"/>
                        <wps:cNvSpPr/>
                        <wps:spPr>
                          <a:xfrm rot="0">
                            <a:off x="0" y="573023"/>
                            <a:ext cx="1652268" cy="131064"/>
                          </a:xfrm>
                          <a:custGeom>
                            <a:avLst/>
                            <a:pathLst>
                              <a:path w="1652268" h="131064">
                                <a:moveTo>
                                  <a:pt x="0" y="0"/>
                                </a:moveTo>
                                <a:lnTo>
                                  <a:pt x="0" y="131064"/>
                                </a:lnTo>
                                <a:lnTo>
                                  <a:pt x="1652268" y="131064"/>
                                </a:lnTo>
                                <a:lnTo>
                                  <a:pt x="1652268" y="0"/>
                                </a:lnTo>
                                <a:lnTo>
                                  <a:pt x="0" y="0"/>
                                </a:lnTo>
                                <a:close/>
                              </a:path>
                            </a:pathLst>
                          </a:custGeom>
                          <a:solidFill>
                            <a:srgbClr val="FFFFFF"/>
                          </a:solidFill>
                        </wps:spPr>
                        <wps:bodyPr anchor="t" horzOverflow="overflow" vertOverflow="overflow" vert="horz" lIns="91440" tIns="45720" rIns="91440" bIns="45720"/>
                      </wps:wsp>
                      <wps:wsp>
                        <wps:cNvPr id="47" name="Shape 47"/>
                        <wps:cNvSpPr/>
                        <wps:spPr>
                          <a:xfrm rot="0">
                            <a:off x="0" y="771142"/>
                            <a:ext cx="1652268" cy="65533"/>
                          </a:xfrm>
                          <a:custGeom>
                            <a:avLst/>
                            <a:pathLst>
                              <a:path w="1652268" h="65533">
                                <a:moveTo>
                                  <a:pt x="0" y="65533"/>
                                </a:moveTo>
                                <a:lnTo>
                                  <a:pt x="0" y="0"/>
                                </a:lnTo>
                                <a:lnTo>
                                  <a:pt x="1652268" y="0"/>
                                </a:lnTo>
                                <a:lnTo>
                                  <a:pt x="1652268" y="65533"/>
                                </a:lnTo>
                                <a:lnTo>
                                  <a:pt x="0" y="65533"/>
                                </a:lnTo>
                                <a:close/>
                              </a:path>
                            </a:pathLst>
                          </a:custGeom>
                          <a:solidFill>
                            <a:srgbClr val="FFFFFF"/>
                          </a:solidFill>
                        </wps:spPr>
                        <wps:bodyPr anchor="t" horzOverflow="overflow" vertOverflow="overflow" vert="horz" lIns="91440" tIns="45720" rIns="91440" bIns="45720"/>
                      </wps:wsp>
                      <wps:wsp>
                        <wps:cNvPr id="48" name="Shape 48"/>
                        <wps:cNvSpPr/>
                        <wps:spPr>
                          <a:xfrm rot="0">
                            <a:off x="0" y="969264"/>
                            <a:ext cx="1652268" cy="65530"/>
                          </a:xfrm>
                          <a:custGeom>
                            <a:avLst/>
                            <a:pathLst>
                              <a:path w="1652268" h="65530">
                                <a:moveTo>
                                  <a:pt x="0" y="65530"/>
                                </a:moveTo>
                                <a:lnTo>
                                  <a:pt x="0" y="0"/>
                                </a:lnTo>
                                <a:lnTo>
                                  <a:pt x="1652268" y="0"/>
                                </a:lnTo>
                                <a:lnTo>
                                  <a:pt x="1652268" y="65530"/>
                                </a:lnTo>
                                <a:lnTo>
                                  <a:pt x="0" y="65530"/>
                                </a:lnTo>
                                <a:close/>
                              </a:path>
                            </a:pathLst>
                          </a:custGeom>
                          <a:solidFill>
                            <a:srgbClr val="FFFFFF"/>
                          </a:solidFill>
                        </wps:spPr>
                        <wps:bodyPr anchor="t" horzOverflow="overflow" vertOverflow="overflow" vert="horz" lIns="91440" tIns="45720" rIns="91440" bIns="45720"/>
                      </wps:wsp>
                      <wps:wsp>
                        <wps:cNvPr id="49" name="Shape 49"/>
                        <wps:cNvSpPr/>
                        <wps:spPr>
                          <a:xfrm rot="0">
                            <a:off x="0" y="836676"/>
                            <a:ext cx="1652268" cy="132588"/>
                          </a:xfrm>
                          <a:custGeom>
                            <a:avLst/>
                            <a:pathLst>
                              <a:path w="1652268" h="132588">
                                <a:moveTo>
                                  <a:pt x="0" y="0"/>
                                </a:moveTo>
                                <a:lnTo>
                                  <a:pt x="0" y="132588"/>
                                </a:lnTo>
                                <a:lnTo>
                                  <a:pt x="1652268" y="132588"/>
                                </a:lnTo>
                                <a:lnTo>
                                  <a:pt x="1652268" y="0"/>
                                </a:lnTo>
                                <a:lnTo>
                                  <a:pt x="0" y="0"/>
                                </a:lnTo>
                                <a:close/>
                              </a:path>
                            </a:pathLst>
                          </a:custGeom>
                          <a:solidFill>
                            <a:srgbClr val="FFFFFF"/>
                          </a:solidFill>
                        </wps:spPr>
                        <wps:bodyPr anchor="t" horzOverflow="overflow" vertOverflow="overflow" vert="horz" lIns="91440" tIns="45720" rIns="91440" bIns="45720"/>
                      </wps:wsp>
                    </wpg:wgp>
                  </a:graphicData>
                </a:graphic>
              </wp:anchor>
            </w:drawing>
          </mc:Choice>
          <mc:Fallback/>
        </mc:AlternateContent>
      </w:r>
      <w:r>
        <mc:AlternateContent>
          <mc:Choice Requires="wpg">
            <w:drawing>
              <wp:anchor allowOverlap="1" layoutInCell="0" relativeHeight="1267" locked="0" simplePos="0" distL="114300" distT="0" distR="114300" distB="0" behindDoc="1">
                <wp:simplePos x="0" y="0"/>
                <wp:positionH relativeFrom="page">
                  <wp:posOffset>1638554</wp:posOffset>
                </wp:positionH>
                <wp:positionV relativeFrom="page">
                  <wp:posOffset>5397372</wp:posOffset>
                </wp:positionV>
                <wp:extent cx="1652268" cy="1307591"/>
                <wp:effectExtent l="0" t="0" r="0" b="0"/>
                <wp:wrapNone/>
                <wp:docPr id="50" name="drawingObject50"/>
                <wp:cNvGraphicFramePr/>
                <a:graphic>
                  <a:graphicData uri="http://schemas.microsoft.com/office/word/2010/wordprocessingGroup">
                    <wpg:wgp>
                      <wpg:cNvGrpSpPr/>
                      <wpg:grpSpPr>
                        <a:xfrm rot="0">
                          <a:ext cx="1652268" cy="1307591"/>
                          <a:chOff x="0" y="0"/>
                          <a:chExt cx="1652268" cy="1307591"/>
                        </a:xfrm>
                        <a:noFill/>
                      </wpg:grpSpPr>
                      <wps:wsp>
                        <wps:cNvPr id="51" name="Shape 51"/>
                        <wps:cNvSpPr/>
                        <wps:spPr>
                          <a:xfrm rot="0">
                            <a:off x="0" y="0"/>
                            <a:ext cx="1652268" cy="65533"/>
                          </a:xfrm>
                          <a:custGeom>
                            <a:avLst/>
                            <a:pathLst>
                              <a:path w="1652268" h="65533">
                                <a:moveTo>
                                  <a:pt x="0" y="65533"/>
                                </a:moveTo>
                                <a:lnTo>
                                  <a:pt x="0" y="0"/>
                                </a:lnTo>
                                <a:lnTo>
                                  <a:pt x="1652268" y="0"/>
                                </a:lnTo>
                                <a:lnTo>
                                  <a:pt x="1652268" y="65533"/>
                                </a:lnTo>
                                <a:lnTo>
                                  <a:pt x="0" y="65533"/>
                                </a:lnTo>
                                <a:close/>
                              </a:path>
                            </a:pathLst>
                          </a:custGeom>
                          <a:solidFill>
                            <a:srgbClr val="FFFFFF"/>
                          </a:solidFill>
                        </wps:spPr>
                        <wps:bodyPr anchor="t" horzOverflow="overflow" vertOverflow="overflow" vert="horz" lIns="91440" tIns="45720" rIns="91440" bIns="45720"/>
                      </wps:wsp>
                      <wps:wsp>
                        <wps:cNvPr id="52" name="Shape 52"/>
                        <wps:cNvSpPr/>
                        <wps:spPr>
                          <a:xfrm rot="0">
                            <a:off x="0" y="196597"/>
                            <a:ext cx="1652268" cy="67055"/>
                          </a:xfrm>
                          <a:custGeom>
                            <a:avLst/>
                            <a:pathLst>
                              <a:path w="1652268" h="67055">
                                <a:moveTo>
                                  <a:pt x="0" y="67055"/>
                                </a:moveTo>
                                <a:lnTo>
                                  <a:pt x="0" y="0"/>
                                </a:lnTo>
                                <a:lnTo>
                                  <a:pt x="1652268" y="0"/>
                                </a:lnTo>
                                <a:lnTo>
                                  <a:pt x="1652268" y="67055"/>
                                </a:lnTo>
                                <a:lnTo>
                                  <a:pt x="0" y="67055"/>
                                </a:lnTo>
                                <a:close/>
                              </a:path>
                            </a:pathLst>
                          </a:custGeom>
                          <a:solidFill>
                            <a:srgbClr val="FFFFFF"/>
                          </a:solidFill>
                        </wps:spPr>
                        <wps:bodyPr anchor="t" horzOverflow="overflow" vertOverflow="overflow" vert="horz" lIns="91440" tIns="45720" rIns="91440" bIns="45720"/>
                      </wps:wsp>
                      <wps:wsp>
                        <wps:cNvPr id="53" name="Shape 53"/>
                        <wps:cNvSpPr/>
                        <wps:spPr>
                          <a:xfrm rot="0">
                            <a:off x="0" y="65533"/>
                            <a:ext cx="1652268" cy="131064"/>
                          </a:xfrm>
                          <a:custGeom>
                            <a:avLst/>
                            <a:pathLst>
                              <a:path w="1652268" h="131064">
                                <a:moveTo>
                                  <a:pt x="0" y="0"/>
                                </a:moveTo>
                                <a:lnTo>
                                  <a:pt x="0" y="131064"/>
                                </a:lnTo>
                                <a:lnTo>
                                  <a:pt x="1652268" y="131064"/>
                                </a:lnTo>
                                <a:lnTo>
                                  <a:pt x="1652268" y="0"/>
                                </a:lnTo>
                                <a:lnTo>
                                  <a:pt x="0" y="0"/>
                                </a:lnTo>
                                <a:close/>
                              </a:path>
                            </a:pathLst>
                          </a:custGeom>
                          <a:solidFill>
                            <a:srgbClr val="FFFFFF"/>
                          </a:solidFill>
                        </wps:spPr>
                        <wps:bodyPr anchor="t" horzOverflow="overflow" vertOverflow="overflow" vert="horz" lIns="91440" tIns="45720" rIns="91440" bIns="45720"/>
                      </wps:wsp>
                      <wps:wsp>
                        <wps:cNvPr id="54" name="Shape 54"/>
                        <wps:cNvSpPr/>
                        <wps:spPr>
                          <a:xfrm rot="0">
                            <a:off x="0" y="272796"/>
                            <a:ext cx="1652268" cy="65532"/>
                          </a:xfrm>
                          <a:custGeom>
                            <a:avLst/>
                            <a:pathLst>
                              <a:path w="1652268" h="65532">
                                <a:moveTo>
                                  <a:pt x="0" y="65532"/>
                                </a:moveTo>
                                <a:lnTo>
                                  <a:pt x="0" y="0"/>
                                </a:lnTo>
                                <a:lnTo>
                                  <a:pt x="1652268" y="0"/>
                                </a:lnTo>
                                <a:lnTo>
                                  <a:pt x="1652268" y="65532"/>
                                </a:lnTo>
                                <a:lnTo>
                                  <a:pt x="0" y="65532"/>
                                </a:lnTo>
                                <a:close/>
                              </a:path>
                            </a:pathLst>
                          </a:custGeom>
                          <a:solidFill>
                            <a:srgbClr val="FFFFFF"/>
                          </a:solidFill>
                        </wps:spPr>
                        <wps:bodyPr anchor="t" horzOverflow="overflow" vertOverflow="overflow" vert="horz" lIns="91440" tIns="45720" rIns="91440" bIns="45720"/>
                      </wps:wsp>
                      <wps:wsp>
                        <wps:cNvPr id="55" name="Shape 55"/>
                        <wps:cNvSpPr/>
                        <wps:spPr>
                          <a:xfrm rot="0">
                            <a:off x="0" y="469391"/>
                            <a:ext cx="1652268" cy="65532"/>
                          </a:xfrm>
                          <a:custGeom>
                            <a:avLst/>
                            <a:pathLst>
                              <a:path w="1652268" h="65532">
                                <a:moveTo>
                                  <a:pt x="0" y="65532"/>
                                </a:moveTo>
                                <a:lnTo>
                                  <a:pt x="0" y="0"/>
                                </a:lnTo>
                                <a:lnTo>
                                  <a:pt x="1652268" y="0"/>
                                </a:lnTo>
                                <a:lnTo>
                                  <a:pt x="1652268" y="65532"/>
                                </a:lnTo>
                                <a:lnTo>
                                  <a:pt x="0" y="65532"/>
                                </a:lnTo>
                                <a:close/>
                              </a:path>
                            </a:pathLst>
                          </a:custGeom>
                          <a:solidFill>
                            <a:srgbClr val="FFFFFF"/>
                          </a:solidFill>
                        </wps:spPr>
                        <wps:bodyPr anchor="t" horzOverflow="overflow" vertOverflow="overflow" vert="horz" lIns="91440" tIns="45720" rIns="91440" bIns="45720"/>
                      </wps:wsp>
                      <wps:wsp>
                        <wps:cNvPr id="56" name="Shape 56"/>
                        <wps:cNvSpPr/>
                        <wps:spPr>
                          <a:xfrm rot="0">
                            <a:off x="0" y="338328"/>
                            <a:ext cx="1652268" cy="131063"/>
                          </a:xfrm>
                          <a:custGeom>
                            <a:avLst/>
                            <a:pathLst>
                              <a:path w="1652268" h="131063">
                                <a:moveTo>
                                  <a:pt x="0" y="0"/>
                                </a:moveTo>
                                <a:lnTo>
                                  <a:pt x="0" y="131063"/>
                                </a:lnTo>
                                <a:lnTo>
                                  <a:pt x="1652268" y="131063"/>
                                </a:lnTo>
                                <a:lnTo>
                                  <a:pt x="1652268" y="0"/>
                                </a:lnTo>
                                <a:lnTo>
                                  <a:pt x="0" y="0"/>
                                </a:lnTo>
                                <a:close/>
                              </a:path>
                            </a:pathLst>
                          </a:custGeom>
                          <a:solidFill>
                            <a:srgbClr val="FFFFFF"/>
                          </a:solidFill>
                        </wps:spPr>
                        <wps:bodyPr anchor="t" horzOverflow="overflow" vertOverflow="overflow" vert="horz" lIns="91440" tIns="45720" rIns="91440" bIns="45720"/>
                      </wps:wsp>
                      <wps:wsp>
                        <wps:cNvPr id="57" name="Shape 57"/>
                        <wps:cNvSpPr/>
                        <wps:spPr>
                          <a:xfrm rot="0">
                            <a:off x="0" y="545591"/>
                            <a:ext cx="1652268" cy="57911"/>
                          </a:xfrm>
                          <a:custGeom>
                            <a:avLst/>
                            <a:pathLst>
                              <a:path w="1652268" h="57911">
                                <a:moveTo>
                                  <a:pt x="0" y="57911"/>
                                </a:moveTo>
                                <a:lnTo>
                                  <a:pt x="0" y="0"/>
                                </a:lnTo>
                                <a:lnTo>
                                  <a:pt x="1652268" y="0"/>
                                </a:lnTo>
                                <a:lnTo>
                                  <a:pt x="1652268" y="57911"/>
                                </a:lnTo>
                                <a:lnTo>
                                  <a:pt x="0" y="57911"/>
                                </a:lnTo>
                                <a:close/>
                              </a:path>
                            </a:pathLst>
                          </a:custGeom>
                          <a:solidFill>
                            <a:srgbClr val="FFFFFF"/>
                          </a:solidFill>
                        </wps:spPr>
                        <wps:bodyPr anchor="t" horzOverflow="overflow" vertOverflow="overflow" vert="horz" lIns="91440" tIns="45720" rIns="91440" bIns="45720"/>
                      </wps:wsp>
                      <wps:wsp>
                        <wps:cNvPr id="58" name="Shape 58"/>
                        <wps:cNvSpPr/>
                        <wps:spPr>
                          <a:xfrm rot="0">
                            <a:off x="0" y="734567"/>
                            <a:ext cx="1652268" cy="57911"/>
                          </a:xfrm>
                          <a:custGeom>
                            <a:avLst/>
                            <a:pathLst>
                              <a:path w="1652268" h="57911">
                                <a:moveTo>
                                  <a:pt x="0" y="57911"/>
                                </a:moveTo>
                                <a:lnTo>
                                  <a:pt x="0" y="0"/>
                                </a:lnTo>
                                <a:lnTo>
                                  <a:pt x="1652268" y="0"/>
                                </a:lnTo>
                                <a:lnTo>
                                  <a:pt x="1652268" y="57911"/>
                                </a:lnTo>
                                <a:lnTo>
                                  <a:pt x="0" y="57911"/>
                                </a:lnTo>
                                <a:close/>
                              </a:path>
                            </a:pathLst>
                          </a:custGeom>
                          <a:solidFill>
                            <a:srgbClr val="FFFFFF"/>
                          </a:solidFill>
                        </wps:spPr>
                        <wps:bodyPr anchor="t" horzOverflow="overflow" vertOverflow="overflow" vert="horz" lIns="91440" tIns="45720" rIns="91440" bIns="45720"/>
                      </wps:wsp>
                      <wps:wsp>
                        <wps:cNvPr id="59" name="Shape 59"/>
                        <wps:cNvSpPr/>
                        <wps:spPr>
                          <a:xfrm rot="0">
                            <a:off x="0" y="603503"/>
                            <a:ext cx="1652268" cy="131064"/>
                          </a:xfrm>
                          <a:custGeom>
                            <a:avLst/>
                            <a:pathLst>
                              <a:path w="1652268" h="131064">
                                <a:moveTo>
                                  <a:pt x="0" y="0"/>
                                </a:moveTo>
                                <a:lnTo>
                                  <a:pt x="0" y="131064"/>
                                </a:lnTo>
                                <a:lnTo>
                                  <a:pt x="1652268" y="131064"/>
                                </a:lnTo>
                                <a:lnTo>
                                  <a:pt x="1652268" y="0"/>
                                </a:lnTo>
                                <a:lnTo>
                                  <a:pt x="0" y="0"/>
                                </a:lnTo>
                                <a:close/>
                              </a:path>
                            </a:pathLst>
                          </a:custGeom>
                          <a:solidFill>
                            <a:srgbClr val="FFFFFF"/>
                          </a:solidFill>
                        </wps:spPr>
                        <wps:bodyPr anchor="t" horzOverflow="overflow" vertOverflow="overflow" vert="horz" lIns="91440" tIns="45720" rIns="91440" bIns="45720"/>
                      </wps:wsp>
                      <wps:wsp>
                        <wps:cNvPr id="60" name="Shape 60"/>
                        <wps:cNvSpPr/>
                        <wps:spPr>
                          <a:xfrm rot="0">
                            <a:off x="0" y="801623"/>
                            <a:ext cx="1652268" cy="57911"/>
                          </a:xfrm>
                          <a:custGeom>
                            <a:avLst/>
                            <a:pathLst>
                              <a:path w="1652268" h="57911">
                                <a:moveTo>
                                  <a:pt x="0" y="57911"/>
                                </a:moveTo>
                                <a:lnTo>
                                  <a:pt x="0" y="0"/>
                                </a:lnTo>
                                <a:lnTo>
                                  <a:pt x="1652268" y="0"/>
                                </a:lnTo>
                                <a:lnTo>
                                  <a:pt x="1652268" y="57911"/>
                                </a:lnTo>
                                <a:lnTo>
                                  <a:pt x="0" y="57911"/>
                                </a:lnTo>
                                <a:close/>
                              </a:path>
                            </a:pathLst>
                          </a:custGeom>
                          <a:solidFill>
                            <a:srgbClr val="FFFFFF"/>
                          </a:solidFill>
                        </wps:spPr>
                        <wps:bodyPr anchor="t" horzOverflow="overflow" vertOverflow="overflow" vert="horz" lIns="91440" tIns="45720" rIns="91440" bIns="45720"/>
                      </wps:wsp>
                      <wps:wsp>
                        <wps:cNvPr id="61" name="Shape 61"/>
                        <wps:cNvSpPr/>
                        <wps:spPr>
                          <a:xfrm rot="0">
                            <a:off x="0" y="992123"/>
                            <a:ext cx="1652268" cy="57911"/>
                          </a:xfrm>
                          <a:custGeom>
                            <a:avLst/>
                            <a:pathLst>
                              <a:path w="1652268" h="57911">
                                <a:moveTo>
                                  <a:pt x="0" y="57911"/>
                                </a:moveTo>
                                <a:lnTo>
                                  <a:pt x="0" y="0"/>
                                </a:lnTo>
                                <a:lnTo>
                                  <a:pt x="1652268" y="0"/>
                                </a:lnTo>
                                <a:lnTo>
                                  <a:pt x="1652268" y="57911"/>
                                </a:lnTo>
                                <a:lnTo>
                                  <a:pt x="0" y="57911"/>
                                </a:lnTo>
                                <a:close/>
                              </a:path>
                            </a:pathLst>
                          </a:custGeom>
                          <a:solidFill>
                            <a:srgbClr val="FFFFFF"/>
                          </a:solidFill>
                        </wps:spPr>
                        <wps:bodyPr anchor="t" horzOverflow="overflow" vertOverflow="overflow" vert="horz" lIns="91440" tIns="45720" rIns="91440" bIns="45720"/>
                      </wps:wsp>
                      <wps:wsp>
                        <wps:cNvPr id="62" name="Shape 62"/>
                        <wps:cNvSpPr/>
                        <wps:spPr>
                          <a:xfrm rot="0">
                            <a:off x="0" y="859535"/>
                            <a:ext cx="1652268" cy="132588"/>
                          </a:xfrm>
                          <a:custGeom>
                            <a:avLst/>
                            <a:pathLst>
                              <a:path w="1652268" h="132588">
                                <a:moveTo>
                                  <a:pt x="0" y="0"/>
                                </a:moveTo>
                                <a:lnTo>
                                  <a:pt x="0" y="132588"/>
                                </a:lnTo>
                                <a:lnTo>
                                  <a:pt x="1652268" y="132588"/>
                                </a:lnTo>
                                <a:lnTo>
                                  <a:pt x="1652268" y="0"/>
                                </a:lnTo>
                                <a:lnTo>
                                  <a:pt x="0" y="0"/>
                                </a:lnTo>
                                <a:close/>
                              </a:path>
                            </a:pathLst>
                          </a:custGeom>
                          <a:solidFill>
                            <a:srgbClr val="FFFFFF"/>
                          </a:solidFill>
                        </wps:spPr>
                        <wps:bodyPr anchor="t" horzOverflow="overflow" vertOverflow="overflow" vert="horz" lIns="91440" tIns="45720" rIns="91440" bIns="45720"/>
                      </wps:wsp>
                      <wps:wsp>
                        <wps:cNvPr id="63" name="Shape 63"/>
                        <wps:cNvSpPr/>
                        <wps:spPr>
                          <a:xfrm rot="0">
                            <a:off x="0" y="1059179"/>
                            <a:ext cx="1652268" cy="57911"/>
                          </a:xfrm>
                          <a:custGeom>
                            <a:avLst/>
                            <a:pathLst>
                              <a:path w="1652268" h="57911">
                                <a:moveTo>
                                  <a:pt x="0" y="57911"/>
                                </a:moveTo>
                                <a:lnTo>
                                  <a:pt x="0" y="0"/>
                                </a:lnTo>
                                <a:lnTo>
                                  <a:pt x="1652268" y="0"/>
                                </a:lnTo>
                                <a:lnTo>
                                  <a:pt x="1652268" y="57911"/>
                                </a:lnTo>
                                <a:lnTo>
                                  <a:pt x="0" y="57911"/>
                                </a:lnTo>
                                <a:close/>
                              </a:path>
                            </a:pathLst>
                          </a:custGeom>
                          <a:solidFill>
                            <a:srgbClr val="FFFFFF"/>
                          </a:solidFill>
                        </wps:spPr>
                        <wps:bodyPr anchor="t" horzOverflow="overflow" vertOverflow="overflow" vert="horz" lIns="91440" tIns="45720" rIns="91440" bIns="45720"/>
                      </wps:wsp>
                      <wps:wsp>
                        <wps:cNvPr id="64" name="Shape 64"/>
                        <wps:cNvSpPr/>
                        <wps:spPr>
                          <a:xfrm rot="0">
                            <a:off x="0" y="1248155"/>
                            <a:ext cx="1652268" cy="59435"/>
                          </a:xfrm>
                          <a:custGeom>
                            <a:avLst/>
                            <a:pathLst>
                              <a:path w="1652268" h="59435">
                                <a:moveTo>
                                  <a:pt x="0" y="59435"/>
                                </a:moveTo>
                                <a:lnTo>
                                  <a:pt x="0" y="0"/>
                                </a:lnTo>
                                <a:lnTo>
                                  <a:pt x="1652268" y="0"/>
                                </a:lnTo>
                                <a:lnTo>
                                  <a:pt x="1652268" y="59435"/>
                                </a:lnTo>
                                <a:lnTo>
                                  <a:pt x="0" y="59435"/>
                                </a:lnTo>
                                <a:close/>
                              </a:path>
                            </a:pathLst>
                          </a:custGeom>
                          <a:solidFill>
                            <a:srgbClr val="FFFFFF"/>
                          </a:solidFill>
                        </wps:spPr>
                        <wps:bodyPr anchor="t" horzOverflow="overflow" vertOverflow="overflow" vert="horz" lIns="91440" tIns="45720" rIns="91440" bIns="45720"/>
                      </wps:wsp>
                      <wps:wsp>
                        <wps:cNvPr id="65" name="Shape 65"/>
                        <wps:cNvSpPr/>
                        <wps:spPr>
                          <a:xfrm rot="0">
                            <a:off x="0" y="1117091"/>
                            <a:ext cx="1652268" cy="131064"/>
                          </a:xfrm>
                          <a:custGeom>
                            <a:avLst/>
                            <a:pathLst>
                              <a:path w="1652268" h="131064">
                                <a:moveTo>
                                  <a:pt x="0" y="0"/>
                                </a:moveTo>
                                <a:lnTo>
                                  <a:pt x="0" y="131064"/>
                                </a:lnTo>
                                <a:lnTo>
                                  <a:pt x="1652268" y="131064"/>
                                </a:lnTo>
                                <a:lnTo>
                                  <a:pt x="1652268" y="0"/>
                                </a:lnTo>
                                <a:lnTo>
                                  <a:pt x="0" y="0"/>
                                </a:lnTo>
                                <a:close/>
                              </a:path>
                            </a:pathLst>
                          </a:custGeom>
                          <a:solidFill>
                            <a:srgbClr val="FFFFFF"/>
                          </a:solidFill>
                        </wps:spPr>
                        <wps:bodyPr anchor="t" horzOverflow="overflow" vertOverflow="overflow" vert="horz" lIns="91440" tIns="45720" rIns="91440" bIns="45720"/>
                      </wps:wsp>
                    </wpg:wgp>
                  </a:graphicData>
                </a:graphic>
              </wp:anchor>
            </w:drawing>
          </mc:Choice>
          <mc:Fallback/>
        </mc:AlternateContent>
      </w:r>
    </w:p>
    <w:tbl>
      <w:tblPr>
        <w:jc w:val="left"/>
        <w:tblLayout w:type="fixed"/>
        <w:tblCellMar>
          <w:left w:type="dxa" w:w="0"/>
          <w:top w:type="dxa" w:w="0"/>
          <w:right w:type="dxa" w:w="0"/>
          <w:bottom w:type="dxa" w:w="0"/>
        </w:tblCellMar>
        <w:tblInd w:type="dxa" w:w="406"/>
      </w:tblPr>
      <w:tr>
        <w:trPr>
          <w:cantSplit w:val="1"/>
          <w:trHeight w:hRule="exact" w:val="405"/>
        </w:trPr>
        <w:tc>
          <w:tcPr>
            <w:tcMar>
              <w:left w:type="dxa" w:w="0"/>
              <w:top w:type="dxa" w:w="0"/>
              <w:right w:type="dxa" w:w="0"/>
              <w:bottom w:type="dxa" w:w="0"/>
            </w:tcMar>
            <w:tcW w:type="dxa" w:w="468"/>
            <w:textDirection w:val="lrTb"/>
            <w:tcBorders>
              <w:left w:val="single" w:sz="5" w:space="0" w:color="000000"/>
              <w:top w:val="single" w:sz="5" w:space="0" w:color="000000"/>
              <w:right w:val="single" w:sz="5" w:space="0" w:color="000000"/>
              <w:bottom w:val="single" w:sz="5" w:space="0" w:color="000000"/>
            </w:tcBorders>
          </w:tcPr>
          <w:p>
            <w:pPr>
              <w:ind w:firstLine="0" w:left="156" w:right="-20"/>
              <w:spacing w:before="107"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9</w:t>
            </w:r>
          </w:p>
        </w:tc>
        <w:tc>
          <w:tcPr>
            <w:tcMar>
              <w:left w:type="dxa" w:w="0"/>
              <w:top w:type="dxa" w:w="0"/>
              <w:right w:type="dxa" w:w="0"/>
              <w:bottom w:type="dxa" w:w="0"/>
            </w:tcMar>
            <w:tcW w:type="dxa" w:w="2614"/>
            <w:textDirection w:val="lrTb"/>
            <w:tcBorders>
              <w:left w:val="single" w:sz="5" w:space="0" w:color="000000"/>
              <w:top w:val="single" w:sz="5" w:space="0" w:color="000000"/>
              <w:right w:val="single" w:sz="5" w:space="0" w:color="000000"/>
              <w:bottom w:val="single" w:sz="5" w:space="0" w:color="000000"/>
            </w:tcBorders>
          </w:tcPr>
          <w:p>
            <w:pPr>
              <w:ind w:firstLine="0" w:left="4" w:right="-20"/>
              <w:spacing w:before="107"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Hans E. Schweickardt</w:t>
            </w:r>
          </w:p>
        </w:tc>
        <w:tc>
          <w:tcPr>
            <w:tcMar>
              <w:left w:type="dxa" w:w="0"/>
              <w:top w:type="dxa" w:w="0"/>
              <w:right w:type="dxa" w:w="0"/>
              <w:bottom w:type="dxa" w:w="0"/>
            </w:tcMar>
            <w:tcW w:type="dxa" w:w="5288"/>
            <w:textDirection w:val="lrTb"/>
            <w:tcBorders>
              <w:left w:val="single" w:sz="5" w:space="0" w:color="000000"/>
              <w:top w:val="single" w:sz="5" w:space="0" w:color="000000"/>
              <w:right w:val="single" w:sz="5" w:space="0" w:color="000000"/>
              <w:bottom w:val="single" w:sz="5" w:space="0" w:color="000000"/>
            </w:tcBorders>
          </w:tcPr>
          <w:p>
            <w:pPr>
              <w:ind w:firstLine="0" w:left="7" w:right="-20"/>
              <w:spacing w:before="107"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Member of the Supervisory Board until 18 December 2023*</w:t>
            </w:r>
          </w:p>
        </w:tc>
      </w:tr>
      <w:tr>
        <w:trPr>
          <w:cantSplit w:val="1"/>
          <w:trHeight w:hRule="exact" w:val="429"/>
        </w:trPr>
        <w:tc>
          <w:tcPr>
            <w:tcMar>
              <w:left w:type="dxa" w:w="0"/>
              <w:top w:type="dxa" w:w="0"/>
              <w:right w:type="dxa" w:w="0"/>
              <w:bottom w:type="dxa" w:w="0"/>
            </w:tcMar>
            <w:tcW w:type="dxa" w:w="468"/>
            <w:textDirection w:val="lrTb"/>
            <w:tcBorders>
              <w:left w:val="single" w:sz="5" w:space="0" w:color="000000"/>
              <w:top w:val="single" w:sz="5" w:space="0" w:color="000000"/>
              <w:right w:val="single" w:sz="5" w:space="0" w:color="000000"/>
              <w:bottom w:val="single" w:sz="5" w:space="0" w:color="000000"/>
            </w:tcBorders>
          </w:tcPr>
          <w:p>
            <w:pPr>
              <w:ind w:firstLine="0" w:left="108" w:right="-20"/>
              <w:spacing w:before="119"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10</w:t>
            </w:r>
          </w:p>
        </w:tc>
        <w:tc>
          <w:tcPr>
            <w:tcMar>
              <w:left w:type="dxa" w:w="0"/>
              <w:top w:type="dxa" w:w="0"/>
              <w:right w:type="dxa" w:w="0"/>
              <w:bottom w:type="dxa" w:w="0"/>
            </w:tcMar>
            <w:tcW w:type="dxa" w:w="2614"/>
            <w:textDirection w:val="lrTb"/>
            <w:tcBorders>
              <w:left w:val="single" w:sz="5" w:space="0" w:color="000000"/>
              <w:top w:val="single" w:sz="5" w:space="0" w:color="000000"/>
              <w:right w:val="single" w:sz="5" w:space="0" w:color="000000"/>
              <w:bottom w:val="single" w:sz="5" w:space="0" w:color="000000"/>
            </w:tcBorders>
          </w:tcPr>
          <w:p>
            <w:pPr>
              <w:ind w:firstLine="0" w:left="4" w:right="-20"/>
              <w:spacing w:before="119"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Andrzej Filip Wojciechowski</w:t>
            </w:r>
          </w:p>
        </w:tc>
        <w:tc>
          <w:tcPr>
            <w:tcMar>
              <w:left w:type="dxa" w:w="0"/>
              <w:top w:type="dxa" w:w="0"/>
              <w:right w:type="dxa" w:w="0"/>
              <w:bottom w:type="dxa" w:w="0"/>
            </w:tcMar>
            <w:tcW w:type="dxa" w:w="5288"/>
            <w:textDirection w:val="lrTb"/>
            <w:tcBorders>
              <w:left w:val="single" w:sz="5" w:space="0" w:color="000000"/>
              <w:top w:val="single" w:sz="5" w:space="0" w:color="000000"/>
              <w:right w:val="single" w:sz="5" w:space="0" w:color="000000"/>
              <w:bottom w:val="single" w:sz="5" w:space="0" w:color="000000"/>
            </w:tcBorders>
          </w:tcPr>
          <w:p>
            <w:pPr>
              <w:jc w:val="left"/>
              <w:ind w:firstLine="0" w:left="7" w:right="-35"/>
              <w:spacing w:before="13" w:after="0" w:lineRule="auto" w:line="241"/>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Member of the Supervisory Board from 18 December 2023 until 29 February 2024</w:t>
            </w:r>
          </w:p>
        </w:tc>
      </w:tr>
    </w:tbl>
    <w:p>
      <w:pPr>
        <w:rPr>
          <w:rFonts w:ascii="Calibri" w:hAnsi="Calibri" w:cs="Calibri" w:eastAsia="Calibri"/>
          <w:sz w:val="24"/>
          <w:szCs w:val="24"/>
        </w:rPr>
        <w:spacing w:before="0" w:after="71" w:lineRule="exact" w:line="240"/>
      </w:pPr>
    </w:p>
    <w:p>
      <w:pPr>
        <w:jc w:val="left"/>
        <w:ind w:firstLine="0" w:left="447" w:right="543"/>
        <w:spacing w:before="0" w:after="0" w:lineRule="auto" w:line="275"/>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In addition, Mr Jacek Głowacki was appointed to the Supervisory Board on 29 February 2024.</w:t>
      </w:r>
    </w:p>
    <w:p>
      <w:pPr>
        <w:rPr>
          <w:b w:val="0"/>
          <w:bCs w:val="0"/>
          <w:rFonts w:ascii="Arial" w:hAnsi="Arial" w:cs="Arial" w:eastAsia="Arial"/>
          <w:i w:val="0"/>
          <w:iCs w:val="0"/>
          <w:outline w:val="0"/>
          <w:position w:val="0"/>
          <w:w w:val="100"/>
          <w:sz w:val="24"/>
          <w:szCs w:val="24"/>
          <w:spacing w:val="0"/>
          <w:strike w:val="0"/>
          <w:u w:val="none"/>
        </w:rPr>
        <w:spacing w:before="0" w:after="24" w:lineRule="exact" w:line="240"/>
      </w:pPr>
    </w:p>
    <w:p>
      <w:pPr>
        <w:ind w:firstLine="0" w:left="447" w:right="-20"/>
        <w:spacing w:before="0" w:after="0" w:lineRule="auto" w:line="240"/>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single"/>
          <w:rFonts w:ascii="Arial" w:hAnsi="Arial"/>
        </w:rPr>
        <w:t xml:space="preserve">Composition of committees of the Supervisory Board</w:t>
      </w:r>
    </w:p>
    <w:p>
      <w:pPr>
        <w:rPr>
          <w:b w:val="0"/>
          <w:bCs w:val="0"/>
          <w:rFonts w:ascii="Arial" w:hAnsi="Arial" w:cs="Arial" w:eastAsia="Arial"/>
          <w:i w:val="0"/>
          <w:iCs w:val="0"/>
          <w:outline w:val="0"/>
          <w:position w:val="0"/>
          <w:w w:val="100"/>
          <w:sz w:val="24"/>
          <w:szCs w:val="24"/>
          <w:spacing w:val="0"/>
          <w:strike w:val="0"/>
          <w:u w:val="none"/>
        </w:rPr>
        <w:spacing w:before="0" w:after="61" w:lineRule="exact" w:line="240"/>
      </w:pPr>
    </w:p>
    <w:p>
      <w:pPr>
        <w:jc w:val="left"/>
        <w:ind w:firstLine="0" w:left="447" w:right="537"/>
        <w:spacing w:before="0" w:after="0" w:lineRule="auto" w:line="275"/>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The Supervisory Board has an Audit Committee, whose composition in 2023 was as follows:</w:t>
      </w:r>
    </w:p>
    <w:tbl>
      <w:tblPr>
        <w:jc w:val="left"/>
        <w:tblLayout w:type="fixed"/>
        <w:tblCellMar>
          <w:left w:type="dxa" w:w="0"/>
          <w:top w:type="dxa" w:w="0"/>
          <w:right w:type="dxa" w:w="0"/>
          <w:bottom w:type="dxa" w:w="0"/>
        </w:tblCellMar>
        <w:tblInd w:type="dxa" w:w="409"/>
      </w:tblPr>
      <w:tr>
        <w:trPr>
          <w:cantSplit w:val="1"/>
          <w:trHeight w:hRule="exact" w:val="396"/>
        </w:trPr>
        <w:tc>
          <w:tcPr>
            <w:shd w:val="clear" w:fill="D9D9D9"/>
            <w:tcMar>
              <w:left w:type="dxa" w:w="0"/>
              <w:top w:type="dxa" w:w="0"/>
              <w:right w:type="dxa" w:w="0"/>
              <w:bottom w:type="dxa" w:w="0"/>
            </w:tcMar>
            <w:tcW w:type="dxa" w:w="455"/>
            <w:textDirection w:val="lrTb"/>
            <w:tcBorders>
              <w:left w:val="single" w:sz="5" w:space="0" w:color="000000"/>
              <w:top w:val="single" w:sz="5" w:space="0" w:color="000000"/>
              <w:right w:val="single" w:sz="5" w:space="0" w:color="000000"/>
              <w:bottom w:val="single" w:sz="5" w:space="0" w:color="000000"/>
            </w:tcBorders>
          </w:tcPr>
          <w:p>
            <w:pPr>
              <w:ind w:firstLine="0" w:left="78" w:right="-20"/>
              <w:spacing w:before="105"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No.</w:t>
            </w:r>
          </w:p>
        </w:tc>
        <w:tc>
          <w:tcPr>
            <w:shd w:val="clear" w:fill="D9D9D9"/>
            <w:tcMar>
              <w:left w:type="dxa" w:w="0"/>
              <w:top w:type="dxa" w:w="0"/>
              <w:right w:type="dxa" w:w="0"/>
              <w:bottom w:type="dxa" w:w="0"/>
            </w:tcMar>
            <w:tcW w:type="dxa" w:w="2616"/>
            <w:textDirection w:val="lrTb"/>
            <w:tcBorders>
              <w:left w:val="single" w:sz="5" w:space="0" w:color="000000"/>
              <w:top w:val="single" w:sz="5" w:space="0" w:color="000000"/>
              <w:right w:val="single" w:sz="5" w:space="0" w:color="000000"/>
              <w:bottom w:val="single" w:sz="5" w:space="0" w:color="000000"/>
            </w:tcBorders>
          </w:tcPr>
          <w:p>
            <w:pPr>
              <w:ind w:firstLine="0" w:left="679" w:right="-20"/>
              <w:spacing w:before="105"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Name and surname</w:t>
            </w:r>
          </w:p>
        </w:tc>
        <w:tc>
          <w:tcPr>
            <w:shd w:val="clear" w:fill="D9D9D9"/>
            <w:tcMar>
              <w:left w:type="dxa" w:w="0"/>
              <w:top w:type="dxa" w:w="0"/>
              <w:right w:type="dxa" w:w="0"/>
              <w:bottom w:type="dxa" w:w="0"/>
            </w:tcMar>
            <w:tcW w:type="dxa" w:w="5288"/>
            <w:textDirection w:val="lrTb"/>
            <w:tcBorders>
              <w:left w:val="single" w:sz="5" w:space="0" w:color="000000"/>
              <w:top w:val="single" w:sz="5" w:space="0" w:color="000000"/>
              <w:right w:val="single" w:sz="5" w:space="0" w:color="000000"/>
              <w:bottom w:val="single" w:sz="5" w:space="0" w:color="000000"/>
            </w:tcBorders>
          </w:tcPr>
          <w:p>
            <w:pPr>
              <w:ind w:firstLine="0" w:left="2311" w:right="-20"/>
              <w:spacing w:before="105"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Function</w:t>
            </w:r>
          </w:p>
        </w:tc>
      </w:tr>
      <w:tr>
        <w:trPr>
          <w:cantSplit w:val="1"/>
          <w:trHeight w:hRule="exact" w:val="413"/>
        </w:trPr>
        <w:tc>
          <w:tcPr>
            <w:tcMar>
              <w:left w:type="dxa" w:w="0"/>
              <w:top w:type="dxa" w:w="0"/>
              <w:right w:type="dxa" w:w="0"/>
              <w:bottom w:type="dxa" w:w="0"/>
            </w:tcMar>
            <w:tcW w:type="dxa" w:w="455"/>
            <w:textDirection w:val="lrTb"/>
            <w:tcBorders>
              <w:left w:val="single" w:sz="5" w:space="0" w:color="000000"/>
              <w:top w:val="single" w:sz="5" w:space="0" w:color="000000"/>
              <w:right w:val="single" w:sz="5" w:space="0" w:color="000000"/>
              <w:bottom w:val="single" w:sz="5" w:space="0" w:color="000000"/>
            </w:tcBorders>
          </w:tcPr>
          <w:p>
            <w:pPr>
              <w:ind w:firstLine="0" w:left="153" w:right="-20"/>
              <w:spacing w:before="114"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1</w:t>
            </w:r>
          </w:p>
        </w:tc>
        <w:tc>
          <w:tcPr>
            <w:tcMar>
              <w:left w:type="dxa" w:w="0"/>
              <w:top w:type="dxa" w:w="0"/>
              <w:right w:type="dxa" w:w="0"/>
              <w:bottom w:type="dxa" w:w="0"/>
            </w:tcMar>
            <w:tcW w:type="dxa" w:w="2616"/>
            <w:textDirection w:val="lrTb"/>
            <w:tcBorders>
              <w:left w:val="single" w:sz="5" w:space="0" w:color="000000"/>
              <w:top w:val="single" w:sz="5" w:space="0" w:color="000000"/>
              <w:right w:val="single" w:sz="5" w:space="0" w:color="000000"/>
              <w:bottom w:val="single" w:sz="5" w:space="0" w:color="000000"/>
            </w:tcBorders>
          </w:tcPr>
          <w:p>
            <w:pPr>
              <w:ind w:firstLine="0" w:left="14" w:right="-20"/>
              <w:spacing w:before="114"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Orest Nazaruk</w:t>
            </w:r>
          </w:p>
        </w:tc>
        <w:tc>
          <w:tcPr>
            <w:tcMar>
              <w:left w:type="dxa" w:w="0"/>
              <w:top w:type="dxa" w:w="0"/>
              <w:right w:type="dxa" w:w="0"/>
              <w:bottom w:type="dxa" w:w="0"/>
            </w:tcMar>
            <w:tcW w:type="dxa" w:w="5288"/>
            <w:textDirection w:val="lrTb"/>
            <w:tcBorders>
              <w:left w:val="single" w:sz="5" w:space="0" w:color="000000"/>
              <w:top w:val="single" w:sz="5" w:space="0" w:color="000000"/>
              <w:right w:val="single" w:sz="5" w:space="0" w:color="000000"/>
              <w:bottom w:val="single" w:sz="5" w:space="0" w:color="000000"/>
            </w:tcBorders>
          </w:tcPr>
          <w:p>
            <w:pPr>
              <w:ind w:firstLine="0" w:left="14" w:right="-20"/>
              <w:spacing w:before="114"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Chairperson of the Audit Committee</w:t>
            </w:r>
          </w:p>
        </w:tc>
      </w:tr>
      <w:tr>
        <w:trPr>
          <w:cantSplit w:val="1"/>
          <w:trHeight w:hRule="exact" w:val="405"/>
        </w:trPr>
        <w:tc>
          <w:tcPr>
            <w:tcMar>
              <w:left w:type="dxa" w:w="0"/>
              <w:top w:type="dxa" w:w="0"/>
              <w:right w:type="dxa" w:w="0"/>
              <w:bottom w:type="dxa" w:w="0"/>
            </w:tcMar>
            <w:tcW w:type="dxa" w:w="455"/>
            <w:textDirection w:val="lrTb"/>
            <w:tcBorders>
              <w:left w:val="single" w:sz="5" w:space="0" w:color="000000"/>
              <w:top w:val="single" w:sz="5" w:space="0" w:color="000000"/>
              <w:right w:val="single" w:sz="5" w:space="0" w:color="000000"/>
              <w:bottom w:val="single" w:sz="5" w:space="0" w:color="000000"/>
            </w:tcBorders>
          </w:tcPr>
          <w:p>
            <w:pPr>
              <w:ind w:firstLine="0" w:left="153" w:right="-20"/>
              <w:spacing w:before="107"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2</w:t>
            </w:r>
          </w:p>
        </w:tc>
        <w:tc>
          <w:tcPr>
            <w:tcMar>
              <w:left w:type="dxa" w:w="0"/>
              <w:top w:type="dxa" w:w="0"/>
              <w:right w:type="dxa" w:w="0"/>
              <w:bottom w:type="dxa" w:w="0"/>
            </w:tcMar>
            <w:tcW w:type="dxa" w:w="2616"/>
            <w:textDirection w:val="lrTb"/>
            <w:tcBorders>
              <w:left w:val="single" w:sz="5" w:space="0" w:color="000000"/>
              <w:top w:val="single" w:sz="5" w:space="0" w:color="000000"/>
              <w:right w:val="single" w:sz="5" w:space="0" w:color="000000"/>
              <w:bottom w:val="single" w:sz="5" w:space="0" w:color="000000"/>
            </w:tcBorders>
          </w:tcPr>
          <w:p>
            <w:pPr>
              <w:ind w:firstLine="0" w:left="14" w:right="-20"/>
              <w:spacing w:before="107"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Szymon Adamczyk</w:t>
            </w:r>
          </w:p>
        </w:tc>
        <w:tc>
          <w:tcPr>
            <w:tcMar>
              <w:left w:type="dxa" w:w="0"/>
              <w:top w:type="dxa" w:w="0"/>
              <w:right w:type="dxa" w:w="0"/>
              <w:bottom w:type="dxa" w:w="0"/>
            </w:tcMar>
            <w:tcW w:type="dxa" w:w="5288"/>
            <w:textDirection w:val="lrTb"/>
            <w:tcBorders>
              <w:left w:val="single" w:sz="5" w:space="0" w:color="000000"/>
              <w:top w:val="single" w:sz="5" w:space="0" w:color="000000"/>
              <w:right w:val="single" w:sz="5" w:space="0" w:color="000000"/>
              <w:bottom w:val="single" w:sz="5" w:space="0" w:color="000000"/>
            </w:tcBorders>
          </w:tcPr>
          <w:p>
            <w:pPr>
              <w:ind w:firstLine="0" w:left="14" w:right="-20"/>
              <w:spacing w:before="107"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Member of the Audit Committee</w:t>
            </w:r>
          </w:p>
        </w:tc>
      </w:tr>
      <w:tr>
        <w:trPr>
          <w:cantSplit w:val="1"/>
          <w:trHeight w:hRule="exact" w:val="405"/>
        </w:trPr>
        <w:tc>
          <w:tcPr>
            <w:tcMar>
              <w:left w:type="dxa" w:w="0"/>
              <w:top w:type="dxa" w:w="0"/>
              <w:right w:type="dxa" w:w="0"/>
              <w:bottom w:type="dxa" w:w="0"/>
            </w:tcMar>
            <w:tcW w:type="dxa" w:w="455"/>
            <w:textDirection w:val="lrTb"/>
            <w:tcBorders>
              <w:left w:val="single" w:sz="5" w:space="0" w:color="000000"/>
              <w:top w:val="single" w:sz="5" w:space="0" w:color="000000"/>
              <w:right w:val="single" w:sz="5" w:space="0" w:color="000000"/>
              <w:bottom w:val="single" w:sz="5" w:space="0" w:color="000000"/>
            </w:tcBorders>
          </w:tcPr>
          <w:p>
            <w:pPr>
              <w:ind w:firstLine="0" w:left="179" w:right="-20"/>
              <w:spacing w:before="107"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3</w:t>
            </w:r>
          </w:p>
        </w:tc>
        <w:tc>
          <w:tcPr>
            <w:tcMar>
              <w:left w:type="dxa" w:w="0"/>
              <w:top w:type="dxa" w:w="0"/>
              <w:right w:type="dxa" w:w="0"/>
              <w:bottom w:type="dxa" w:w="0"/>
            </w:tcMar>
            <w:tcW w:type="dxa" w:w="2616"/>
            <w:textDirection w:val="lrTb"/>
            <w:tcBorders>
              <w:left w:val="single" w:sz="5" w:space="0" w:color="000000"/>
              <w:top w:val="single" w:sz="5" w:space="0" w:color="000000"/>
              <w:right w:val="single" w:sz="5" w:space="0" w:color="000000"/>
              <w:bottom w:val="single" w:sz="5" w:space="0" w:color="000000"/>
            </w:tcBorders>
          </w:tcPr>
          <w:p>
            <w:pPr>
              <w:ind w:firstLine="0" w:left="14" w:right="-20"/>
              <w:spacing w:before="107"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Hans E. Schweickardt</w:t>
            </w:r>
          </w:p>
        </w:tc>
        <w:tc>
          <w:tcPr>
            <w:tcMar>
              <w:left w:type="dxa" w:w="0"/>
              <w:top w:type="dxa" w:w="0"/>
              <w:right w:type="dxa" w:w="0"/>
              <w:bottom w:type="dxa" w:w="0"/>
            </w:tcMar>
            <w:tcW w:type="dxa" w:w="5288"/>
            <w:textDirection w:val="lrTb"/>
            <w:tcBorders>
              <w:left w:val="single" w:sz="5" w:space="0" w:color="000000"/>
              <w:top w:val="single" w:sz="5" w:space="0" w:color="000000"/>
              <w:right w:val="single" w:sz="5" w:space="0" w:color="000000"/>
              <w:bottom w:val="single" w:sz="5" w:space="0" w:color="000000"/>
            </w:tcBorders>
          </w:tcPr>
          <w:p>
            <w:pPr>
              <w:ind w:firstLine="0" w:left="14" w:right="-20"/>
              <w:spacing w:before="107"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Member of the Audit Committee until 18 December 2023</w:t>
            </w:r>
          </w:p>
        </w:tc>
      </w:tr>
      <w:tr>
        <w:trPr>
          <w:cantSplit w:val="1"/>
          <w:trHeight w:hRule="exact" w:val="429"/>
        </w:trPr>
        <w:tc>
          <w:tcPr>
            <w:tcMar>
              <w:left w:type="dxa" w:w="0"/>
              <w:top w:type="dxa" w:w="0"/>
              <w:right w:type="dxa" w:w="0"/>
              <w:bottom w:type="dxa" w:w="0"/>
            </w:tcMar>
            <w:tcW w:type="dxa" w:w="455"/>
            <w:textDirection w:val="lrTb"/>
            <w:tcBorders>
              <w:left w:val="single" w:sz="5" w:space="0" w:color="000000"/>
              <w:top w:val="single" w:sz="5" w:space="0" w:color="000000"/>
              <w:right w:val="single" w:sz="5" w:space="0" w:color="000000"/>
              <w:bottom w:val="single" w:sz="5" w:space="0" w:color="000000"/>
            </w:tcBorders>
          </w:tcPr>
          <w:p>
            <w:pPr>
              <w:ind w:firstLine="0" w:left="179" w:right="-20"/>
              <w:spacing w:before="116"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4</w:t>
            </w:r>
          </w:p>
        </w:tc>
        <w:tc>
          <w:tcPr>
            <w:tcMar>
              <w:left w:type="dxa" w:w="0"/>
              <w:top w:type="dxa" w:w="0"/>
              <w:right w:type="dxa" w:w="0"/>
              <w:bottom w:type="dxa" w:w="0"/>
            </w:tcMar>
            <w:tcW w:type="dxa" w:w="2616"/>
            <w:textDirection w:val="lrTb"/>
            <w:tcBorders>
              <w:left w:val="single" w:sz="5" w:space="0" w:color="000000"/>
              <w:top w:val="single" w:sz="5" w:space="0" w:color="000000"/>
              <w:right w:val="single" w:sz="5" w:space="0" w:color="000000"/>
              <w:bottom w:val="single" w:sz="5" w:space="0" w:color="000000"/>
            </w:tcBorders>
          </w:tcPr>
          <w:p>
            <w:pPr>
              <w:ind w:firstLine="0" w:left="14" w:right="-20"/>
              <w:spacing w:before="116"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Andrzej Filip Wojciechowski</w:t>
            </w:r>
          </w:p>
        </w:tc>
        <w:tc>
          <w:tcPr>
            <w:tcMar>
              <w:left w:type="dxa" w:w="0"/>
              <w:top w:type="dxa" w:w="0"/>
              <w:right w:type="dxa" w:w="0"/>
              <w:bottom w:type="dxa" w:w="0"/>
            </w:tcMar>
            <w:tcW w:type="dxa" w:w="5288"/>
            <w:textDirection w:val="lrTb"/>
            <w:tcBorders>
              <w:left w:val="single" w:sz="5" w:space="0" w:color="000000"/>
              <w:top w:val="single" w:sz="5" w:space="0" w:color="000000"/>
              <w:right w:val="single" w:sz="5" w:space="0" w:color="000000"/>
              <w:bottom w:val="single" w:sz="5" w:space="0" w:color="000000"/>
            </w:tcBorders>
          </w:tcPr>
          <w:p>
            <w:pPr>
              <w:jc w:val="left"/>
              <w:ind w:firstLine="0" w:left="14" w:right="401"/>
              <w:spacing w:before="13" w:after="0" w:lineRule="auto" w:line="239"/>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Member of the Audit Committee from 18 December 2023 until 29 February 2024</w:t>
            </w:r>
          </w:p>
        </w:tc>
      </w:tr>
    </w:tbl>
    <w:p>
      <w:pPr>
        <w:rPr>
          <w:rFonts w:ascii="Calibri" w:hAnsi="Calibri" w:cs="Calibri" w:eastAsia="Calibri"/>
          <w:sz w:val="24"/>
          <w:szCs w:val="24"/>
        </w:rPr>
        <w:spacing w:before="0" w:after="24" w:lineRule="exact" w:line="240"/>
      </w:pPr>
    </w:p>
    <w:p>
      <w:pPr>
        <w:jc w:val="left"/>
        <w:ind w:firstLine="0" w:left="447" w:right="543"/>
        <w:spacing w:before="0" w:after="0" w:lineRule="auto" w:line="275"/>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In addition, as of 13 March 2024, Mr Jacek Głowacki was appointed to the Audit Committee.</w:t>
      </w:r>
    </w:p>
    <w:p>
      <w:pPr>
        <w:rPr>
          <w:b w:val="0"/>
          <w:bCs w:val="0"/>
          <w:rFonts w:ascii="Arial" w:hAnsi="Arial" w:cs="Arial" w:eastAsia="Arial"/>
          <w:i w:val="0"/>
          <w:iCs w:val="0"/>
          <w:outline w:val="0"/>
          <w:position w:val="0"/>
          <w:w w:val="100"/>
          <w:sz w:val="24"/>
          <w:szCs w:val="24"/>
          <w:spacing w:val="0"/>
          <w:strike w:val="0"/>
          <w:u w:val="none"/>
        </w:rPr>
        <w:spacing w:before="0" w:after="26" w:lineRule="exact" w:line="240"/>
      </w:pPr>
    </w:p>
    <w:p>
      <w:pPr>
        <w:jc w:val="left"/>
        <w:ind w:firstLine="0" w:left="447" w:right="536"/>
        <w:spacing w:before="0" w:after="0" w:lineRule="auto" w:line="275"/>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The Supervisory Board also has an Operational Supervisory Committee, whose composition in 2023 was as follows:</w:t>
      </w:r>
    </w:p>
    <w:tbl>
      <w:tblPr>
        <w:jc w:val="left"/>
        <w:tblLayout w:type="fixed"/>
        <w:tblCellMar>
          <w:left w:type="dxa" w:w="0"/>
          <w:top w:type="dxa" w:w="0"/>
          <w:right w:type="dxa" w:w="0"/>
          <w:bottom w:type="dxa" w:w="0"/>
        </w:tblCellMar>
        <w:tblInd w:type="dxa" w:w="409"/>
      </w:tblPr>
      <w:tr>
        <w:trPr>
          <w:cantSplit w:val="1"/>
          <w:trHeight w:hRule="exact" w:val="395"/>
        </w:trPr>
        <w:tc>
          <w:tcPr>
            <w:shd w:val="clear" w:fill="D9D9D9"/>
            <w:tcMar>
              <w:left w:type="dxa" w:w="0"/>
              <w:top w:type="dxa" w:w="0"/>
              <w:right w:type="dxa" w:w="0"/>
              <w:bottom w:type="dxa" w:w="0"/>
            </w:tcMar>
            <w:tcW w:type="dxa" w:w="455"/>
            <w:textDirection w:val="lrTb"/>
            <w:tcBorders>
              <w:left w:val="single" w:sz="5" w:space="0" w:color="000000"/>
              <w:top w:val="single" w:sz="5" w:space="0" w:color="000000"/>
              <w:right w:val="single" w:sz="5" w:space="0" w:color="000000"/>
              <w:bottom w:val="single" w:sz="5" w:space="0" w:color="000000"/>
            </w:tcBorders>
          </w:tcPr>
          <w:p>
            <w:pPr>
              <w:ind w:firstLine="0" w:left="78" w:right="-20"/>
              <w:spacing w:before="104"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No.</w:t>
            </w:r>
          </w:p>
        </w:tc>
        <w:tc>
          <w:tcPr>
            <w:shd w:val="clear" w:fill="D9D9D9"/>
            <w:tcMar>
              <w:left w:type="dxa" w:w="0"/>
              <w:top w:type="dxa" w:w="0"/>
              <w:right w:type="dxa" w:w="0"/>
              <w:bottom w:type="dxa" w:w="0"/>
            </w:tcMar>
            <w:tcW w:type="dxa" w:w="2616"/>
            <w:textDirection w:val="lrTb"/>
            <w:tcBorders>
              <w:left w:val="single" w:sz="5" w:space="0" w:color="000000"/>
              <w:top w:val="single" w:sz="5" w:space="0" w:color="000000"/>
              <w:right w:val="single" w:sz="5" w:space="0" w:color="000000"/>
              <w:bottom w:val="single" w:sz="5" w:space="0" w:color="000000"/>
            </w:tcBorders>
          </w:tcPr>
          <w:p>
            <w:pPr>
              <w:ind w:firstLine="0" w:left="679" w:right="-20"/>
              <w:spacing w:before="104"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Name and surname</w:t>
            </w:r>
          </w:p>
        </w:tc>
        <w:tc>
          <w:tcPr>
            <w:shd w:val="clear" w:fill="D9D9D9"/>
            <w:tcMar>
              <w:left w:type="dxa" w:w="0"/>
              <w:top w:type="dxa" w:w="0"/>
              <w:right w:type="dxa" w:w="0"/>
              <w:bottom w:type="dxa" w:w="0"/>
            </w:tcMar>
            <w:tcW w:type="dxa" w:w="5288"/>
            <w:textDirection w:val="lrTb"/>
            <w:tcBorders>
              <w:left w:val="single" w:sz="5" w:space="0" w:color="000000"/>
              <w:top w:val="single" w:sz="5" w:space="0" w:color="000000"/>
              <w:right w:val="single" w:sz="5" w:space="0" w:color="000000"/>
              <w:bottom w:val="single" w:sz="5" w:space="0" w:color="000000"/>
            </w:tcBorders>
          </w:tcPr>
          <w:p>
            <w:pPr>
              <w:ind w:firstLine="0" w:left="2311" w:right="-20"/>
              <w:spacing w:before="104"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Function</w:t>
            </w:r>
          </w:p>
        </w:tc>
      </w:tr>
      <w:tr>
        <w:trPr>
          <w:cantSplit w:val="1"/>
          <w:trHeight w:hRule="exact" w:val="439"/>
        </w:trPr>
        <w:tc>
          <w:tcPr>
            <w:tcMar>
              <w:left w:type="dxa" w:w="0"/>
              <w:top w:type="dxa" w:w="0"/>
              <w:right w:type="dxa" w:w="0"/>
              <w:bottom w:type="dxa" w:w="0"/>
            </w:tcMar>
            <w:tcW w:type="dxa" w:w="455"/>
            <w:textDirection w:val="lrTb"/>
            <w:tcBorders>
              <w:left w:val="single" w:sz="5" w:space="0" w:color="000000"/>
              <w:top w:val="single" w:sz="5" w:space="0" w:color="000000"/>
              <w:right w:val="single" w:sz="5" w:space="0" w:color="000000"/>
              <w:bottom w:val="single" w:sz="5" w:space="0" w:color="000000"/>
            </w:tcBorders>
          </w:tcPr>
          <w:p>
            <w:pPr>
              <w:rPr>
                <w:rFonts w:ascii="Calibri" w:hAnsi="Calibri" w:cs="Calibri" w:eastAsia="Calibri"/>
                <w:sz w:val="12"/>
                <w:szCs w:val="12"/>
              </w:rPr>
              <w:spacing w:before="0" w:after="6" w:lineRule="exact" w:line="120"/>
            </w:pPr>
          </w:p>
          <w:p>
            <w:pPr>
              <w:ind w:firstLine="0" w:left="153" w:right="-20"/>
              <w:spacing w:before="0"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1</w:t>
            </w:r>
          </w:p>
        </w:tc>
        <w:tc>
          <w:tcPr>
            <w:tcMar>
              <w:left w:type="dxa" w:w="0"/>
              <w:top w:type="dxa" w:w="0"/>
              <w:right w:type="dxa" w:w="0"/>
              <w:bottom w:type="dxa" w:w="0"/>
            </w:tcMar>
            <w:tcW w:type="dxa" w:w="2616"/>
            <w:textDirection w:val="lrTb"/>
            <w:tcBorders>
              <w:left w:val="single" w:sz="5" w:space="0" w:color="000000"/>
              <w:top w:val="single" w:sz="5" w:space="0" w:color="000000"/>
              <w:right w:val="single" w:sz="5" w:space="0" w:color="000000"/>
              <w:bottom w:val="single" w:sz="5" w:space="0" w:color="000000"/>
            </w:tcBorders>
          </w:tcPr>
          <w:p>
            <w:pPr>
              <w:rPr>
                <w:rFonts w:ascii="Calibri" w:hAnsi="Calibri" w:cs="Calibri" w:eastAsia="Calibri"/>
                <w:sz w:val="12"/>
                <w:szCs w:val="12"/>
              </w:rPr>
              <w:spacing w:before="0" w:after="6" w:lineRule="exact" w:line="120"/>
            </w:pPr>
          </w:p>
          <w:p>
            <w:pPr>
              <w:ind w:firstLine="0" w:left="14" w:right="-20"/>
              <w:spacing w:before="0"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Hans E. Schweickardt</w:t>
            </w:r>
          </w:p>
        </w:tc>
        <w:tc>
          <w:tcPr>
            <w:tcMar>
              <w:left w:type="dxa" w:w="0"/>
              <w:top w:type="dxa" w:w="0"/>
              <w:right w:type="dxa" w:w="0"/>
              <w:bottom w:type="dxa" w:w="0"/>
            </w:tcMar>
            <w:tcW w:type="dxa" w:w="5288"/>
            <w:textDirection w:val="lrTb"/>
            <w:tcBorders>
              <w:left w:val="single" w:sz="5" w:space="0" w:color="000000"/>
              <w:top w:val="single" w:sz="5" w:space="0" w:color="000000"/>
              <w:right w:val="single" w:sz="5" w:space="0" w:color="000000"/>
              <w:bottom w:val="single" w:sz="5" w:space="0" w:color="000000"/>
            </w:tcBorders>
          </w:tcPr>
          <w:p>
            <w:pPr>
              <w:jc w:val="left"/>
              <w:ind w:firstLine="0" w:left="14" w:right="113"/>
              <w:spacing w:before="23" w:after="0" w:lineRule="auto" w:line="239"/>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Chairperson of the Operational Supervisory Committee until 18 December 2023.</w:t>
            </w:r>
          </w:p>
        </w:tc>
      </w:tr>
      <w:tr>
        <w:trPr>
          <w:cantSplit w:val="1"/>
          <w:trHeight w:hRule="exact" w:val="427"/>
        </w:trPr>
        <w:tc>
          <w:tcPr>
            <w:tcMar>
              <w:left w:type="dxa" w:w="0"/>
              <w:top w:type="dxa" w:w="0"/>
              <w:right w:type="dxa" w:w="0"/>
              <w:bottom w:type="dxa" w:w="0"/>
            </w:tcMar>
            <w:tcW w:type="dxa" w:w="455"/>
            <w:textDirection w:val="lrTb"/>
            <w:tcBorders>
              <w:left w:val="single" w:sz="5" w:space="0" w:color="000000"/>
              <w:top w:val="single" w:sz="5" w:space="0" w:color="000000"/>
              <w:right w:val="single" w:sz="5" w:space="0" w:color="000000"/>
              <w:bottom w:val="single" w:sz="5" w:space="0" w:color="000000"/>
            </w:tcBorders>
          </w:tcPr>
          <w:p>
            <w:pPr>
              <w:ind w:firstLine="0" w:left="153" w:right="-20"/>
              <w:spacing w:before="116"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2</w:t>
            </w:r>
          </w:p>
        </w:tc>
        <w:tc>
          <w:tcPr>
            <w:tcMar>
              <w:left w:type="dxa" w:w="0"/>
              <w:top w:type="dxa" w:w="0"/>
              <w:right w:type="dxa" w:w="0"/>
              <w:bottom w:type="dxa" w:w="0"/>
            </w:tcMar>
            <w:tcW w:type="dxa" w:w="2616"/>
            <w:textDirection w:val="lrTb"/>
            <w:tcBorders>
              <w:left w:val="single" w:sz="5" w:space="0" w:color="000000"/>
              <w:top w:val="single" w:sz="5" w:space="0" w:color="000000"/>
              <w:right w:val="single" w:sz="5" w:space="0" w:color="000000"/>
              <w:bottom w:val="single" w:sz="5" w:space="0" w:color="000000"/>
            </w:tcBorders>
          </w:tcPr>
          <w:p>
            <w:pPr>
              <w:ind w:firstLine="0" w:left="14" w:right="-20"/>
              <w:spacing w:before="116"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Andrzej Filip Wojciechowski</w:t>
            </w:r>
          </w:p>
        </w:tc>
        <w:tc>
          <w:tcPr>
            <w:tcMar>
              <w:left w:type="dxa" w:w="0"/>
              <w:top w:type="dxa" w:w="0"/>
              <w:right w:type="dxa" w:w="0"/>
              <w:bottom w:type="dxa" w:w="0"/>
            </w:tcMar>
            <w:tcW w:type="dxa" w:w="5288"/>
            <w:textDirection w:val="lrTb"/>
            <w:tcBorders>
              <w:left w:val="single" w:sz="5" w:space="0" w:color="000000"/>
              <w:top w:val="single" w:sz="5" w:space="0" w:color="000000"/>
              <w:right w:val="single" w:sz="5" w:space="0" w:color="000000"/>
              <w:bottom w:val="single" w:sz="5" w:space="0" w:color="000000"/>
            </w:tcBorders>
          </w:tcPr>
          <w:p>
            <w:pPr>
              <w:jc w:val="left"/>
              <w:ind w:firstLine="0" w:left="14" w:right="113"/>
              <w:spacing w:before="13" w:after="0" w:lineRule="auto" w:line="239"/>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Chairperson of the Operational Supervisory Committee from 18 December 2023 until 29 February 2024.</w:t>
            </w:r>
          </w:p>
        </w:tc>
      </w:tr>
      <w:tr>
        <w:trPr>
          <w:cantSplit w:val="1"/>
          <w:trHeight w:hRule="exact" w:val="405"/>
        </w:trPr>
        <w:tc>
          <w:tcPr>
            <w:tcMar>
              <w:left w:type="dxa" w:w="0"/>
              <w:top w:type="dxa" w:w="0"/>
              <w:right w:type="dxa" w:w="0"/>
              <w:bottom w:type="dxa" w:w="0"/>
            </w:tcMar>
            <w:tcW w:type="dxa" w:w="455"/>
            <w:textDirection w:val="lrTb"/>
            <w:tcBorders>
              <w:left w:val="single" w:sz="5" w:space="0" w:color="000000"/>
              <w:top w:val="single" w:sz="5" w:space="0" w:color="000000"/>
              <w:right w:val="single" w:sz="5" w:space="0" w:color="000000"/>
              <w:bottom w:val="single" w:sz="5" w:space="0" w:color="000000"/>
            </w:tcBorders>
          </w:tcPr>
          <w:p>
            <w:pPr>
              <w:ind w:firstLine="0" w:left="179" w:right="-20"/>
              <w:spacing w:before="107"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3</w:t>
            </w:r>
          </w:p>
        </w:tc>
        <w:tc>
          <w:tcPr>
            <w:tcMar>
              <w:left w:type="dxa" w:w="0"/>
              <w:top w:type="dxa" w:w="0"/>
              <w:right w:type="dxa" w:w="0"/>
              <w:bottom w:type="dxa" w:w="0"/>
            </w:tcMar>
            <w:tcW w:type="dxa" w:w="2616"/>
            <w:textDirection w:val="lrTb"/>
            <w:tcBorders>
              <w:left w:val="single" w:sz="5" w:space="0" w:color="000000"/>
              <w:top w:val="single" w:sz="5" w:space="0" w:color="000000"/>
              <w:right w:val="single" w:sz="5" w:space="0" w:color="000000"/>
              <w:bottom w:val="single" w:sz="5" w:space="0" w:color="000000"/>
            </w:tcBorders>
          </w:tcPr>
          <w:p>
            <w:pPr>
              <w:ind w:firstLine="0" w:left="14" w:right="-20"/>
              <w:spacing w:before="107"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Ignacio Paz-Ares Aldanondo</w:t>
            </w:r>
          </w:p>
        </w:tc>
        <w:tc>
          <w:tcPr>
            <w:tcMar>
              <w:left w:type="dxa" w:w="0"/>
              <w:top w:type="dxa" w:w="0"/>
              <w:right w:type="dxa" w:w="0"/>
              <w:bottom w:type="dxa" w:w="0"/>
            </w:tcMar>
            <w:tcW w:type="dxa" w:w="5288"/>
            <w:textDirection w:val="lrTb"/>
            <w:tcBorders>
              <w:left w:val="single" w:sz="5" w:space="0" w:color="000000"/>
              <w:top w:val="single" w:sz="5" w:space="0" w:color="000000"/>
              <w:right w:val="single" w:sz="5" w:space="0" w:color="000000"/>
              <w:bottom w:val="single" w:sz="5" w:space="0" w:color="000000"/>
            </w:tcBorders>
          </w:tcPr>
          <w:p>
            <w:pPr>
              <w:ind w:firstLine="0" w:left="14" w:right="-20"/>
              <w:spacing w:before="107"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Member of the Operational Supervisory Committee</w:t>
            </w:r>
          </w:p>
        </w:tc>
      </w:tr>
      <w:tr>
        <w:trPr>
          <w:cantSplit w:val="1"/>
          <w:trHeight w:hRule="exact" w:val="405"/>
        </w:trPr>
        <w:tc>
          <w:tcPr>
            <w:tcMar>
              <w:left w:type="dxa" w:w="0"/>
              <w:top w:type="dxa" w:w="0"/>
              <w:right w:type="dxa" w:w="0"/>
              <w:bottom w:type="dxa" w:w="0"/>
            </w:tcMar>
            <w:tcW w:type="dxa" w:w="455"/>
            <w:textDirection w:val="lrTb"/>
            <w:tcBorders>
              <w:left w:val="single" w:sz="5" w:space="0" w:color="000000"/>
              <w:top w:val="single" w:sz="5" w:space="0" w:color="000000"/>
              <w:right w:val="single" w:sz="5" w:space="0" w:color="000000"/>
              <w:bottom w:val="single" w:sz="5" w:space="0" w:color="000000"/>
            </w:tcBorders>
          </w:tcPr>
          <w:p>
            <w:pPr>
              <w:ind w:firstLine="0" w:left="179" w:right="-20"/>
              <w:spacing w:before="104"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4</w:t>
            </w:r>
          </w:p>
        </w:tc>
        <w:tc>
          <w:tcPr>
            <w:tcMar>
              <w:left w:type="dxa" w:w="0"/>
              <w:top w:type="dxa" w:w="0"/>
              <w:right w:type="dxa" w:w="0"/>
              <w:bottom w:type="dxa" w:w="0"/>
            </w:tcMar>
            <w:tcW w:type="dxa" w:w="2616"/>
            <w:textDirection w:val="lrTb"/>
            <w:tcBorders>
              <w:left w:val="single" w:sz="5" w:space="0" w:color="000000"/>
              <w:top w:val="single" w:sz="5" w:space="0" w:color="000000"/>
              <w:right w:val="single" w:sz="5" w:space="0" w:color="000000"/>
              <w:bottom w:val="single" w:sz="5" w:space="0" w:color="000000"/>
            </w:tcBorders>
          </w:tcPr>
          <w:p>
            <w:pPr>
              <w:ind w:firstLine="0" w:left="14" w:right="-20"/>
              <w:spacing w:before="104"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Thomas O’Brien</w:t>
            </w:r>
          </w:p>
        </w:tc>
        <w:tc>
          <w:tcPr>
            <w:tcMar>
              <w:left w:type="dxa" w:w="0"/>
              <w:top w:type="dxa" w:w="0"/>
              <w:right w:type="dxa" w:w="0"/>
              <w:bottom w:type="dxa" w:w="0"/>
            </w:tcMar>
            <w:tcW w:type="dxa" w:w="5288"/>
            <w:textDirection w:val="lrTb"/>
            <w:tcBorders>
              <w:left w:val="single" w:sz="5" w:space="0" w:color="000000"/>
              <w:top w:val="single" w:sz="5" w:space="0" w:color="000000"/>
              <w:right w:val="single" w:sz="5" w:space="0" w:color="000000"/>
              <w:bottom w:val="single" w:sz="5" w:space="0" w:color="000000"/>
            </w:tcBorders>
          </w:tcPr>
          <w:p>
            <w:pPr>
              <w:ind w:firstLine="0" w:left="14" w:right="-20"/>
              <w:spacing w:before="104"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Member of the Operational Supervisory Committee</w:t>
            </w:r>
          </w:p>
        </w:tc>
      </w:tr>
      <w:tr>
        <w:trPr>
          <w:cantSplit w:val="1"/>
          <w:trHeight w:hRule="exact" w:val="405"/>
        </w:trPr>
        <w:tc>
          <w:tcPr>
            <w:tcMar>
              <w:left w:type="dxa" w:w="0"/>
              <w:top w:type="dxa" w:w="0"/>
              <w:right w:type="dxa" w:w="0"/>
              <w:bottom w:type="dxa" w:w="0"/>
            </w:tcMar>
            <w:tcW w:type="dxa" w:w="455"/>
            <w:textDirection w:val="lrTb"/>
            <w:tcBorders>
              <w:left w:val="single" w:sz="5" w:space="0" w:color="000000"/>
              <w:top w:val="single" w:sz="5" w:space="0" w:color="000000"/>
              <w:right w:val="single" w:sz="5" w:space="0" w:color="000000"/>
              <w:bottom w:val="single" w:sz="5" w:space="0" w:color="000000"/>
            </w:tcBorders>
          </w:tcPr>
          <w:p>
            <w:pPr>
              <w:ind w:firstLine="0" w:left="179" w:right="-20"/>
              <w:spacing w:before="104"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5</w:t>
            </w:r>
          </w:p>
        </w:tc>
        <w:tc>
          <w:tcPr>
            <w:tcMar>
              <w:left w:type="dxa" w:w="0"/>
              <w:top w:type="dxa" w:w="0"/>
              <w:right w:type="dxa" w:w="0"/>
              <w:bottom w:type="dxa" w:w="0"/>
            </w:tcMar>
            <w:tcW w:type="dxa" w:w="2616"/>
            <w:textDirection w:val="lrTb"/>
            <w:tcBorders>
              <w:left w:val="single" w:sz="5" w:space="0" w:color="000000"/>
              <w:top w:val="single" w:sz="5" w:space="0" w:color="000000"/>
              <w:right w:val="single" w:sz="5" w:space="0" w:color="000000"/>
              <w:bottom w:val="single" w:sz="5" w:space="0" w:color="000000"/>
            </w:tcBorders>
          </w:tcPr>
          <w:p>
            <w:pPr>
              <w:ind w:firstLine="0" w:left="14" w:right="-20"/>
              <w:spacing w:before="104"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Prof. dr hab.</w:t>
            </w:r>
            <w:r>
              <w:rPr>
                <w:b w:val="0"/>
                <w:color w:val="000000"/>
                <w:i w:val="0"/>
                <w:outline w:val="0"/>
                <w:sz w:val="18"/>
                <w:strike w:val="0"/>
                <w:u w:val="none"/>
                <w:rFonts w:ascii="Arial" w:hAnsi="Arial"/>
              </w:rPr>
              <w:t xml:space="preserve"> </w:t>
            </w:r>
            <w:r>
              <w:rPr>
                <w:b w:val="0"/>
                <w:color w:val="000000"/>
                <w:i w:val="0"/>
                <w:outline w:val="0"/>
                <w:sz w:val="18"/>
                <w:strike w:val="0"/>
                <w:u w:val="none"/>
                <w:rFonts w:ascii="Arial" w:hAnsi="Arial"/>
              </w:rPr>
              <w:t xml:space="preserve">Krzysztof Obłój</w:t>
            </w:r>
          </w:p>
        </w:tc>
        <w:tc>
          <w:tcPr>
            <w:tcMar>
              <w:left w:type="dxa" w:w="0"/>
              <w:top w:type="dxa" w:w="0"/>
              <w:right w:type="dxa" w:w="0"/>
              <w:bottom w:type="dxa" w:w="0"/>
            </w:tcMar>
            <w:tcW w:type="dxa" w:w="5288"/>
            <w:textDirection w:val="lrTb"/>
            <w:tcBorders>
              <w:left w:val="single" w:sz="5" w:space="0" w:color="000000"/>
              <w:top w:val="single" w:sz="5" w:space="0" w:color="000000"/>
              <w:right w:val="single" w:sz="5" w:space="0" w:color="000000"/>
              <w:bottom w:val="single" w:sz="5" w:space="0" w:color="000000"/>
            </w:tcBorders>
          </w:tcPr>
          <w:p>
            <w:pPr>
              <w:ind w:firstLine="0" w:left="14" w:right="-20"/>
              <w:spacing w:before="104" w:after="0" w:lineRule="auto" w:line="240"/>
              <w:widowControl w:val="0"/>
              <w:rPr>
                <w:b w:val="0"/>
                <w:bCs w:val="0"/>
                <w:color w:val="000000"/>
                <w:i w:val="0"/>
                <w:iCs w:val="0"/>
                <w:outline w:val="0"/>
                <w:position w:val="0"/>
                <w:w w:val="100"/>
                <w:sz w:val="18"/>
                <w:szCs w:val="18"/>
                <w:spacing w:val="0"/>
                <w:strike w:val="0"/>
                <w:u w:val="none"/>
                <w:rFonts w:ascii="Arial" w:hAnsi="Arial" w:cs="Arial" w:eastAsia="Arial"/>
              </w:rPr>
            </w:pPr>
            <w:r>
              <w:rPr>
                <w:b w:val="0"/>
                <w:color w:val="000000"/>
                <w:i w:val="0"/>
                <w:outline w:val="0"/>
                <w:sz w:val="18"/>
                <w:strike w:val="0"/>
                <w:u w:val="none"/>
                <w:rFonts w:ascii="Arial" w:hAnsi="Arial"/>
              </w:rPr>
              <w:t xml:space="preserve">Member of the Operational Supervisory Committee from 18 December 2023.</w:t>
            </w:r>
          </w:p>
        </w:tc>
      </w:tr>
    </w:tbl>
    <w:p>
      <w:pPr>
        <w:rPr>
          <w:rFonts w:ascii="Calibri" w:hAnsi="Calibri" w:cs="Calibri" w:eastAsia="Calibri"/>
          <w:sz w:val="22"/>
          <w:szCs w:val="22"/>
        </w:rPr>
        <w:spacing w:before="0" w:after="18" w:lineRule="exact" w:line="220"/>
      </w:pPr>
    </w:p>
    <w:p>
      <w:pPr>
        <w:jc w:val="left"/>
        <w:ind w:firstLine="0" w:left="447" w:right="546"/>
        <w:spacing w:before="0" w:after="0" w:lineRule="auto" w:line="275"/>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In addition, Mr Jacek Głowacki was appointed to the Operational Supervisory Committee with effect from 13 March 2024 and has since served as Chairperson of this Committee.</w:t>
      </w: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50" w:lineRule="exact" w:line="240"/>
      </w:pPr>
    </w:p>
    <w:p>
      <w:pPr>
        <w:jc w:val="left"/>
        <w:ind w:hanging="350" w:left="447" w:right="533"/>
        <w:spacing w:before="0" w:after="0" w:lineRule="auto" w:line="275"/>
        <w:widowControl w:val="0"/>
        <w:rPr>
          <w:b w:val="1"/>
          <w:bCs w:val="1"/>
          <w:color w:val="000000"/>
          <w:i w:val="1"/>
          <w:iCs w:val="1"/>
          <w:outline w:val="0"/>
          <w:position w:val="0"/>
          <w:w w:val="100"/>
          <w:sz w:val="20"/>
          <w:szCs w:val="20"/>
          <w:spacing w:val="0"/>
          <w:strike w:val="0"/>
          <w:u w:val="none"/>
          <w:rFonts w:ascii="Arial" w:hAnsi="Arial" w:cs="Arial" w:eastAsia="Arial"/>
        </w:rPr>
      </w:pPr>
      <w:r>
        <w:rPr>
          <w:color w:val="000000"/>
          <w:outline w:val="0"/>
          <w:sz w:val="20"/>
          <w:strike w:val="0"/>
          <w:u w:val="none"/>
          <w:b w:val="1"/>
          <w:i w:val="1"/>
          <w:rFonts w:ascii="Arial" w:hAnsi="Arial"/>
        </w:rPr>
        <w:t xml:space="preserve">II.</w:t>
      </w:r>
      <w:r>
        <w:rPr>
          <w:color w:val="000000"/>
          <w:outline w:val="0"/>
          <w:sz w:val="20"/>
          <w:strike w:val="0"/>
          <w:u w:val="none"/>
          <w:b w:val="0"/>
          <w:i w:val="0"/>
          <w:rFonts w:ascii="Arial" w:hAnsi="Arial"/>
        </w:rPr>
        <w:t xml:space="preserve">   </w:t>
      </w:r>
      <w:r>
        <w:rPr>
          <w:color w:val="000000"/>
          <w:outline w:val="0"/>
          <w:sz w:val="20"/>
          <w:strike w:val="0"/>
          <w:u w:val="none"/>
          <w:i/>
          <w:iCs/>
          <w:b/>
          <w:bCs/>
          <w:rFonts w:ascii="Arial" w:hAnsi="Arial"/>
        </w:rPr>
        <w:t xml:space="preserve">Summary of the activities of the Supervisory Board and its committees (rule 2.11.2.</w:t>
      </w:r>
      <w:r>
        <w:rPr>
          <w:color w:val="000000"/>
          <w:outline w:val="0"/>
          <w:sz w:val="20"/>
          <w:strike w:val="0"/>
          <w:u w:val="none"/>
          <w:b w:val="0"/>
          <w:i w:val="0"/>
          <w:rFonts w:ascii="Arial" w:hAnsi="Arial"/>
        </w:rPr>
        <w:t xml:space="preserve"> </w:t>
      </w:r>
      <w:r>
        <w:rPr>
          <w:color w:val="000000"/>
          <w:outline w:val="0"/>
          <w:sz w:val="20"/>
          <w:strike w:val="0"/>
          <w:u w:val="none"/>
          <w:b/>
          <w:bCs/>
          <w:i/>
          <w:iCs/>
          <w:rFonts w:ascii="Arial" w:hAnsi="Arial"/>
        </w:rPr>
        <w:t xml:space="preserve">of the Best Practices)</w:t>
      </w:r>
    </w:p>
    <w:p>
      <w:pPr>
        <w:rPr>
          <w:b w:val="0"/>
          <w:bCs w:val="0"/>
          <w:rFonts w:ascii="Arial" w:hAnsi="Arial" w:cs="Arial" w:eastAsia="Arial"/>
          <w:i w:val="0"/>
          <w:iCs w:val="0"/>
          <w:outline w:val="0"/>
          <w:position w:val="0"/>
          <w:w w:val="100"/>
          <w:sz w:val="24"/>
          <w:szCs w:val="24"/>
          <w:spacing w:val="0"/>
          <w:strike w:val="0"/>
          <w:u w:val="none"/>
        </w:rPr>
        <w:spacing w:before="0" w:after="24" w:lineRule="exact" w:line="240"/>
      </w:pPr>
    </w:p>
    <w:p>
      <w:pPr>
        <w:jc w:val="both"/>
        <w:ind w:firstLine="0" w:left="447" w:right="569"/>
        <w:spacing w:before="0" w:after="0" w:lineRule="auto" w:line="276"/>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The Supervisory Board performed its duties in accordance with the CCC and the Company's Articles of Association.</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In particular, the Supervisory Board exercised constant supervision over the Company's activities, in accordance with Article 382 § 1 of the CCC, analysed the Company's financial results, and supervised the Management Board's activities.</w:t>
      </w:r>
    </w:p>
    <w:p>
      <w:pPr>
        <w:rPr>
          <w:b w:val="0"/>
          <w:bCs w:val="0"/>
          <w:rFonts w:ascii="Arial" w:hAnsi="Arial" w:cs="Arial" w:eastAsia="Arial"/>
          <w:i w:val="0"/>
          <w:iCs w:val="0"/>
          <w:outline w:val="0"/>
          <w:position w:val="0"/>
          <w:w w:val="100"/>
          <w:sz w:val="24"/>
          <w:szCs w:val="24"/>
          <w:spacing w:val="0"/>
          <w:strike w:val="0"/>
          <w:u w:val="none"/>
        </w:rPr>
        <w:spacing w:before="0" w:after="24" w:lineRule="exact" w:line="240"/>
      </w:pPr>
    </w:p>
    <w:p>
      <w:pPr>
        <w:jc w:val="both"/>
        <w:ind w:firstLine="0" w:left="447" w:right="573"/>
        <w:spacing w:before="0" w:after="0" w:lineRule="auto" w:line="276"/>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The Supervisory Board also participated in the process of making important decisions concerning the Company, exercising the powers of the Supervisory Board as defined in the Articles of Association.</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This is related to the fact that, pursuant to Article 384 § 1 of the CCC, in the cases indicated in the Articles of Association, the performance of a specific action by the Company or the exercise of voting rights by the Company in the bodies of significant subsidiaries requires </w:t>
      </w: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0"/>
          <w:szCs w:val="20"/>
          <w:spacing w:val="0"/>
          <w:strike w:val="0"/>
          <w:u w:val="none"/>
        </w:rPr>
        <w:spacing w:before="0" w:after="8" w:lineRule="exact" w:line="200"/>
      </w:pPr>
    </w:p>
    <w:p>
      <w:pPr>
        <w:ind w:firstLine="0" w:left="4076" w:right="-20"/>
        <w:spacing w:before="0" w:after="0" w:lineRule="auto" w:line="240"/>
        <w:widowControl w:val="0"/>
        <w:sectPr>
          <w:footnotePr>
            <w:pos w:val="pageBottom"/>
            <w:numFmt w:val="decimal"/>
            <w:numRestart w:val="continuous"/>
            <w:numStart w:val="1"/>
          </w:footnotePr>
          <w:endnotePr>
            <w:pos w:val="docEnd"/>
            <w:numFmt w:val="lowerRoman"/>
            <w:numRestart w:val="continuous"/>
            <w:numStart w:val="1"/>
          </w:endnotePr>
          <w:pgSz w:h="16833" w:orient="portrait" w:w="11908"/>
          <w:pgMar w:bottom="0" w:footer="0" w:gutter="0" w:header="0" w:left="1701" w:right="850" w:top="1134"/>
          <w:pgNumType w:fmt="decimal"/>
          <w:cols w:equalWidth="1" w:num="1" w:space="708" w:sep="0"/>
        </w:sectPr>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- 2 -</w:t>
      </w:r>
      <w:bookmarkEnd w:id="1"/>
    </w:p>
    <w:p>
      <w:pPr>
        <w:spacing w:before="0" w:after="42" w:lineRule="exact" w:line="240"/>
        <w:rPr>
          <w:sz w:val="24"/>
          <w:szCs w:val="24"/>
          <w:rFonts w:ascii="Calibri" w:hAnsi="Calibri" w:cs="Calibri" w:eastAsia="Calibri"/>
        </w:rPr>
      </w:pPr>
      <w:bookmarkStart w:id="2" w:name="_page_8_0"/>
      <w:r>
        <mc:AlternateContent>
          <mc:Choice Requires="wps">
            <w:drawing>
              <wp:anchor allowOverlap="1" layoutInCell="0" relativeHeight="3" locked="0" simplePos="0" distL="114300" distT="0" distR="114300" distB="0" behindDoc="1">
                <wp:simplePos x="0" y="0"/>
                <wp:positionH relativeFrom="page">
                  <wp:posOffset>431800</wp:posOffset>
                </wp:positionH>
                <wp:positionV relativeFrom="page">
                  <wp:posOffset>269875</wp:posOffset>
                </wp:positionV>
                <wp:extent cx="1686560" cy="377825"/>
                <wp:effectExtent l="0" t="0" r="0" b="0"/>
                <wp:wrapNone/>
                <wp:docPr id="66" name="drawingObject66"/>
                <wp:cNvGraphicFramePr/>
                <a:graphic>
                  <a:graphicData uri="http://schemas.openxmlformats.org/drawingml/2006/picture">
                    <pic:pic>
                      <pic:nvPicPr>
                        <pic:cNvPr id="67" name="Picture 67"/>
                        <pic:cNvPicPr/>
                      </pic:nvPicPr>
                      <pic:blipFill>
                        <a:blip r:embed="Ra5bf4ddf5a044dca"/>
                        <a:stretch/>
                      </pic:blipFill>
                      <pic:spPr>
                        <a:xfrm rot="0">
                          <a:ext cx="1686560" cy="377825"/>
                        </a:xfrm>
                        <a:prstGeom prst="rect">
                          <a:avLst/>
                        </a:prstGeom>
                        <a:noFill/>
                      </pic:spPr>
                    </pic:pic>
                  </a:graphicData>
                </a:graphic>
              </wp:anchor>
            </w:drawing>
          </mc:Choice>
          <mc:Fallback/>
        </mc:AlternateContent>
      </w:r>
    </w:p>
    <w:p>
      <w:pPr>
        <w:jc w:val="both"/>
        <w:ind w:firstLine="0" w:left="447" w:right="574"/>
        <w:spacing w:before="0" w:after="0" w:lineRule="auto" w:line="276"/>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the prior consent of the Supervisory Board.</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In view of this, the Supervisory Board adopted resolutions on matters reserved for the SB and on limited matters reserved for the SB within the meaning of the Company's Articles of Association.</w:t>
      </w:r>
    </w:p>
    <w:p>
      <w:pPr>
        <w:rPr>
          <w:b w:val="0"/>
          <w:bCs w:val="0"/>
          <w:rFonts w:ascii="Arial" w:hAnsi="Arial" w:cs="Arial" w:eastAsia="Arial"/>
          <w:i w:val="0"/>
          <w:iCs w:val="0"/>
          <w:outline w:val="0"/>
          <w:position w:val="0"/>
          <w:w w:val="100"/>
          <w:sz w:val="24"/>
          <w:szCs w:val="24"/>
          <w:spacing w:val="0"/>
          <w:strike w:val="0"/>
          <w:u w:val="none"/>
        </w:rPr>
        <w:spacing w:before="0" w:after="22" w:lineRule="exact" w:line="240"/>
      </w:pPr>
    </w:p>
    <w:p>
      <w:pPr>
        <w:jc w:val="both"/>
        <w:ind w:firstLine="0" w:left="447" w:right="568"/>
        <w:spacing w:before="0" w:after="0" w:lineRule="auto" w:line="275"/>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The Supervisory Board exercised control over the Company's activities and made decisions in the course of its meetings.</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In the course of its meetings, the Supervisory Board considered matters arising from the provisions of the Commercial Companies Code, other legal regulations, the provisions of the Company's Articles of Association, as well as the current needs of the Company.</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Where required, the Supervisory Board also made use of the option provided for in the Articles of Association to adopt resolutions by written ballot (so-called circulation resolutions).</w:t>
      </w:r>
    </w:p>
    <w:p>
      <w:pPr>
        <w:rPr>
          <w:b w:val="0"/>
          <w:bCs w:val="0"/>
          <w:rFonts w:ascii="Arial" w:hAnsi="Arial" w:cs="Arial" w:eastAsia="Arial"/>
          <w:i w:val="0"/>
          <w:iCs w:val="0"/>
          <w:outline w:val="0"/>
          <w:position w:val="0"/>
          <w:w w:val="100"/>
          <w:sz w:val="24"/>
          <w:szCs w:val="24"/>
          <w:spacing w:val="0"/>
          <w:strike w:val="0"/>
          <w:u w:val="none"/>
        </w:rPr>
        <w:spacing w:before="0" w:after="27" w:lineRule="exact" w:line="240"/>
      </w:pPr>
    </w:p>
    <w:p>
      <w:pPr>
        <w:tabs>
          <w:tab w:val="left" w:leader="none" w:pos="1569"/>
          <w:tab w:val="left" w:leader="none" w:pos="2859"/>
          <w:tab w:val="left" w:leader="none" w:pos="3547"/>
          <w:tab w:val="left" w:leader="none" w:pos="4770"/>
          <w:tab w:val="left" w:leader="none" w:pos="5573"/>
          <w:tab w:val="left" w:leader="none" w:pos="6050"/>
          <w:tab w:val="left" w:leader="none" w:pos="6417"/>
          <w:tab w:val="left" w:leader="none" w:pos="7362"/>
        </w:tabs>
        <w:jc w:val="both"/>
        <w:ind w:firstLine="0" w:left="447" w:right="574"/>
        <w:spacing w:before="0" w:after="0" w:lineRule="auto" w:line="275"/>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In 2023, five Supervisory Board meetings were held.</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This is in line with the requirement of Article 5.4.11.</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of the Articles of Association of the Company, which provides for meetings to be held at least quarterly.</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All meetings of the Supervisory Board were held in a composition that allows the adoption of resolutions.</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The Management Board of the Company was invited to the Supervisory Board meetings.</w:t>
      </w:r>
    </w:p>
    <w:p>
      <w:pPr>
        <w:rPr>
          <w:b w:val="0"/>
          <w:bCs w:val="0"/>
          <w:rFonts w:ascii="Arial" w:hAnsi="Arial" w:cs="Arial" w:eastAsia="Arial"/>
          <w:i w:val="0"/>
          <w:iCs w:val="0"/>
          <w:outline w:val="0"/>
          <w:position w:val="0"/>
          <w:w w:val="100"/>
          <w:sz w:val="24"/>
          <w:szCs w:val="24"/>
          <w:spacing w:val="0"/>
          <w:strike w:val="0"/>
          <w:u w:val="none"/>
        </w:rPr>
        <w:spacing w:before="0" w:after="26" w:lineRule="exact" w:line="240"/>
      </w:pPr>
    </w:p>
    <w:p>
      <w:pPr>
        <w:jc w:val="both"/>
        <w:ind w:firstLine="0" w:left="447" w:right="570"/>
        <w:spacing w:before="0" w:after="0" w:lineRule="auto" w:line="275"/>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In the 2023 financial year, there were also 2 committees within the Supervisory Board:</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The Audit Committee and the Operational Supervision Committee.</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The Audit Committee performed the tasks set out in the Act of 11 May 2017 on Statutory Auditors, Audit Firms and Public Supervision and the Regulations of the Audit Committee, and in particular performed tasks in the area of the Company's proper application of financial reporting principles, the effectiveness of the Company's and its Group's internal control systems, including with regard to financial reporting, and the monitoring of auditing activities, in particular the audit firm's statutory audit.</w:t>
      </w:r>
    </w:p>
    <w:p>
      <w:pPr>
        <w:rPr>
          <w:b w:val="0"/>
          <w:bCs w:val="0"/>
          <w:rFonts w:ascii="Arial" w:hAnsi="Arial" w:cs="Arial" w:eastAsia="Arial"/>
          <w:i w:val="0"/>
          <w:iCs w:val="0"/>
          <w:outline w:val="0"/>
          <w:position w:val="0"/>
          <w:w w:val="100"/>
          <w:sz w:val="24"/>
          <w:szCs w:val="24"/>
          <w:spacing w:val="0"/>
          <w:strike w:val="0"/>
          <w:u w:val="none"/>
        </w:rPr>
        <w:spacing w:before="0" w:after="25" w:lineRule="exact" w:line="240"/>
      </w:pPr>
    </w:p>
    <w:p>
      <w:pPr>
        <w:jc w:val="both"/>
        <w:ind w:firstLine="0" w:left="447" w:right="574"/>
        <w:spacing w:before="0" w:after="0" w:lineRule="auto" w:line="276"/>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Six meetings of the Audit Committee were held in 2023.</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All meetings were held in a composition that allows the adoption of resolutions.</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Where required, the Audit Committee also passed resolutions by written ballot (so-called circulation resolutions).</w:t>
      </w:r>
    </w:p>
    <w:p>
      <w:pPr>
        <w:rPr>
          <w:b w:val="0"/>
          <w:bCs w:val="0"/>
          <w:rFonts w:ascii="Arial" w:hAnsi="Arial" w:cs="Arial" w:eastAsia="Arial"/>
          <w:i w:val="0"/>
          <w:iCs w:val="0"/>
          <w:outline w:val="0"/>
          <w:position w:val="0"/>
          <w:w w:val="100"/>
          <w:sz w:val="24"/>
          <w:szCs w:val="24"/>
          <w:spacing w:val="0"/>
          <w:strike w:val="0"/>
          <w:u w:val="none"/>
        </w:rPr>
        <w:spacing w:before="0" w:after="23" w:lineRule="exact" w:line="240"/>
      </w:pPr>
    </w:p>
    <w:p>
      <w:pPr>
        <w:jc w:val="both"/>
        <w:ind w:firstLine="0" w:left="447" w:right="571"/>
        <w:spacing w:before="0" w:after="0" w:lineRule="auto" w:line="276"/>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Since November 2021, there has also been an Operational Supervisory Committee within the Supervisory Board.</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This Committee carried out the tasks set out in the Operational Supervisory Committee Regulations.</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Its tasks include overseeing (i) the Company's and the Group's development strategy, (ii) the development of business plans, sales and marketing strategies; (iii) the Group's financial operations, financial condition, capital structure and prospects; (iv) the Group's internal control and compliance structure; (v) investment projects and their financing; and (vi) other matters of strategic importance to the Group's business.</w:t>
      </w:r>
    </w:p>
    <w:p>
      <w:pPr>
        <w:rPr>
          <w:b w:val="0"/>
          <w:bCs w:val="0"/>
          <w:rFonts w:ascii="Arial" w:hAnsi="Arial" w:cs="Arial" w:eastAsia="Arial"/>
          <w:i w:val="0"/>
          <w:iCs w:val="0"/>
          <w:outline w:val="0"/>
          <w:position w:val="0"/>
          <w:w w:val="100"/>
          <w:sz w:val="24"/>
          <w:szCs w:val="24"/>
          <w:spacing w:val="0"/>
          <w:strike w:val="0"/>
          <w:u w:val="none"/>
        </w:rPr>
        <w:spacing w:before="0" w:after="23" w:lineRule="exact" w:line="240"/>
      </w:pPr>
    </w:p>
    <w:p>
      <w:pPr>
        <w:jc w:val="left"/>
        <w:ind w:hanging="350" w:left="447" w:right="537"/>
        <w:spacing w:before="0" w:after="0" w:lineRule="auto" w:line="271"/>
        <w:widowControl w:val="0"/>
        <w:rPr>
          <w:b w:val="1"/>
          <w:bCs w:val="1"/>
          <w:color w:val="000000"/>
          <w:i w:val="1"/>
          <w:iCs w:val="1"/>
          <w:outline w:val="0"/>
          <w:position w:val="0"/>
          <w:w w:val="100"/>
          <w:sz w:val="20"/>
          <w:szCs w:val="20"/>
          <w:spacing w:val="0"/>
          <w:strike w:val="0"/>
          <w:u w:val="none"/>
          <w:rFonts w:ascii="Arial" w:hAnsi="Arial" w:cs="Arial" w:eastAsia="Arial"/>
        </w:rPr>
      </w:pPr>
      <w:r>
        <w:rPr>
          <w:color w:val="000000"/>
          <w:outline w:val="0"/>
          <w:strike w:val="0"/>
          <w:u w:val="none"/>
          <w:sz w:val="20"/>
          <w:b w:val="1"/>
          <w:i w:val="1"/>
          <w:rFonts w:ascii="Arial" w:hAnsi="Arial"/>
        </w:rPr>
        <w:t xml:space="preserve">III.</w:t>
      </w:r>
      <w:r>
        <w:rPr>
          <w:color w:val="000000"/>
          <w:outline w:val="0"/>
          <w:strike w:val="0"/>
          <w:u w:val="none"/>
          <w:sz w:val="20"/>
          <w:b w:val="0"/>
          <w:i w:val="0"/>
          <w:rFonts w:ascii="Arial" w:hAnsi="Arial"/>
        </w:rPr>
        <w:t xml:space="preserve">  </w:t>
      </w:r>
      <w:r>
        <w:rPr>
          <w:color w:val="000000"/>
          <w:outline w:val="0"/>
          <w:strike w:val="0"/>
          <w:u w:val="none"/>
          <w:i/>
          <w:iCs/>
          <w:b w:val="0"/>
          <w:i w:val="0"/>
          <w:b/>
          <w:bCs/>
          <w:b/>
          <w:bCs/>
          <w:i/>
          <w:iCs/>
          <w:rFonts w:ascii="Arial" w:hAnsi="Arial"/>
        </w:rPr>
        <w:t xml:space="preserve">Result of the assessment of the reports and the Management Board's proposal for the distribution of profit (art. 382 § </w:t>
      </w:r>
      <w:r>
        <w:rPr>
          <w:color w:val="000000"/>
          <w:outline w:val="0"/>
          <w:strike w:val="0"/>
          <w:u w:val="none"/>
          <w:i/>
          <w:iCs/>
          <w:b w:val="0"/>
          <w:i w:val="0"/>
          <w:b/>
          <w:bCs/>
          <w:b/>
          <w:bCs/>
          <w:i/>
          <w:iCs/>
          <w:sz w:val="20"/>
          <w:b w:val="1"/>
          <w:i w:val="1"/>
          <w:rFonts w:ascii="Arial" w:hAnsi="Arial"/>
        </w:rPr>
        <w:t xml:space="preserve">3</w:t>
      </w:r>
      <w:r>
        <w:rPr>
          <w:color w:val="000000"/>
          <w:outline w:val="0"/>
          <w:strike w:val="0"/>
          <w:u w:val="none"/>
          <w:i/>
          <w:iCs/>
          <w:b w:val="0"/>
          <w:i w:val="0"/>
          <w:b/>
          <w:bCs/>
          <w:b/>
          <w:bCs/>
          <w:i/>
          <w:iCs/>
          <w:sz w:val="13"/>
          <w:b w:val="1"/>
          <w:i w:val="1"/>
          <w:rFonts w:ascii="Arial" w:hAnsi="Arial"/>
        </w:rPr>
        <w:t xml:space="preserve">1</w:t>
      </w:r>
      <w:r>
        <w:rPr>
          <w:color w:val="000000"/>
          <w:outline w:val="0"/>
          <w:strike w:val="0"/>
          <w:u w:val="none"/>
          <w:i/>
          <w:iCs/>
          <w:b w:val="0"/>
          <w:i w:val="0"/>
          <w:b/>
          <w:bCs/>
          <w:b/>
          <w:bCs/>
          <w:i/>
          <w:iCs/>
          <w:rFonts w:ascii="Arial" w:hAnsi="Arial"/>
        </w:rPr>
        <w:t xml:space="preserve">(1) CCC)</w:t>
      </w:r>
    </w:p>
    <w:p>
      <w:pPr>
        <w:rPr>
          <w:b w:val="0"/>
          <w:bCs w:val="0"/>
          <w:rFonts w:ascii="Arial" w:hAnsi="Arial" w:cs="Arial" w:eastAsia="Arial"/>
          <w:i w:val="0"/>
          <w:iCs w:val="0"/>
          <w:outline w:val="0"/>
          <w:position w:val="0"/>
          <w:w w:val="100"/>
          <w:sz w:val="24"/>
          <w:szCs w:val="24"/>
          <w:spacing w:val="0"/>
          <w:strike w:val="0"/>
          <w:u w:val="none"/>
        </w:rPr>
        <w:spacing w:before="0" w:after="30" w:lineRule="exact" w:line="240"/>
      </w:pPr>
    </w:p>
    <w:p>
      <w:pPr>
        <w:tabs>
          <w:tab w:val="left" w:leader="none" w:pos="1879"/>
          <w:tab w:val="left" w:leader="none" w:pos="3114"/>
          <w:tab w:val="left" w:leader="none" w:pos="3924"/>
          <w:tab w:val="left" w:leader="none" w:pos="4936"/>
          <w:tab w:val="left" w:leader="none" w:pos="6348"/>
          <w:tab w:val="left" w:leader="none" w:pos="7525"/>
        </w:tabs>
        <w:jc w:val="both"/>
        <w:ind w:firstLine="0" w:left="447" w:right="568"/>
        <w:spacing w:before="0" w:after="0" w:lineRule="auto" w:line="275"/>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Supervisory Board, finds that the Management Board's report on the Company's activities in 2023, the Company's financial statements for 2023, as well as the Management Board's report on the Group's activities in 2023 and the consolidated financial statements for 2023 are in accordance with the books and documents and the facts.</w:t>
      </w:r>
      <w:r>
        <w:rPr>
          <w:b w:val="0"/>
          <w:color w:val="000000"/>
          <w:i w:val="0"/>
          <w:outline w:val="0"/>
          <w:sz w:val="20"/>
          <w:strike w:val="0"/>
          <w:u w:val="none"/>
          <w:rFonts w:ascii="Arial" w:hAnsi="Arial"/>
        </w:rPr>
        <w:t xml:space="preserve"> </w:t>
      </w:r>
      <w:r>
        <w:rPr>
          <w:b w:val="0"/>
          <w:color w:val="000000"/>
          <w:i w:val="0"/>
          <w:outline w:val="0"/>
          <w:sz w:val="20"/>
          <w:strike w:val="0"/>
          <w:rFonts w:ascii="Arial" w:hAnsi="Arial"/>
        </w:rPr>
        <w:t xml:space="preserve">The Supervisory Board's report on the assessment of the Company's financial statements for 2023, the Management Board's report on the Company's activities in 2023 and the Management Board's proposal on the appropriation of profit for 2023 is attached hereto.</w:t>
      </w:r>
      <w:r>
        <w:rPr>
          <w:b w:val="0"/>
          <w:color w:val="000000"/>
          <w:i w:val="0"/>
          <w:outline w:val="0"/>
          <w:sz w:val="20"/>
          <w:strike w:val="0"/>
          <w:u w:val="none"/>
          <w:rFonts w:ascii="Arial" w:hAnsi="Arial"/>
        </w:rPr>
        <w:t xml:space="preserve">  </w:t>
      </w:r>
      <w:r>
        <w:rPr>
          <w:b w:val="0"/>
          <w:color w:val="000000"/>
          <w:i w:val="0"/>
          <w:outline w:val="0"/>
          <w:sz w:val="20"/>
          <w:strike w:val="0"/>
          <w:rFonts w:ascii="Arial" w:hAnsi="Arial"/>
        </w:rPr>
        <w:t xml:space="preserve">The appendix to the above report includes the statements prepared by the Supervisory Board, including the statement referred to in § 71(1)(12) of the Regulation of the Minister of Finance of 29 March 2018 on current and periodic information provided by issuers of securities and the conditions for recognising as equivalent the information required by the laws of a non-member state, </w:t>
      </w:r>
    </w:p>
    <w:p>
      <w:pPr>
        <w:rPr>
          <w:b w:val="0"/>
          <w:bCs w:val="0"/>
          <w:rFonts w:ascii="Arial" w:hAnsi="Arial" w:cs="Arial" w:eastAsia="Arial"/>
          <w:i w:val="0"/>
          <w:iCs w:val="0"/>
          <w:outline w:val="0"/>
          <w:position w:val="0"/>
          <w:w w:val="100"/>
          <w:sz w:val="24"/>
          <w:szCs w:val="24"/>
          <w:spacing w:val="0"/>
          <w:strike w:val="0"/>
          <w:u w:val="none"/>
        </w:rPr>
        <w:spacing w:before="0" w:after="80" w:lineRule="exact" w:line="240"/>
      </w:pPr>
    </w:p>
    <w:p>
      <w:pPr>
        <w:ind w:firstLine="0" w:left="4076" w:right="-20"/>
        <w:spacing w:before="0" w:after="0" w:lineRule="auto" w:line="240"/>
        <w:widowControl w:val="0"/>
        <w:sectPr>
          <w:footnotePr>
            <w:pos w:val="pageBottom"/>
            <w:numFmt w:val="decimal"/>
            <w:numRestart w:val="continuous"/>
            <w:numStart w:val="1"/>
          </w:footnotePr>
          <w:endnotePr>
            <w:pos w:val="docEnd"/>
            <w:numFmt w:val="lowerRoman"/>
            <w:numRestart w:val="continuous"/>
            <w:numStart w:val="1"/>
          </w:endnotePr>
          <w:pgSz w:h="16833" w:orient="portrait" w:w="11908"/>
          <w:pgMar w:bottom="0" w:footer="0" w:gutter="0" w:header="0" w:left="1701" w:right="850" w:top="1134"/>
          <w:pgNumType w:fmt="decimal"/>
          <w:cols w:equalWidth="1" w:num="1" w:space="708" w:sep="0"/>
        </w:sectPr>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- 3 -</w:t>
      </w:r>
      <w:bookmarkEnd w:id="2"/>
    </w:p>
    <w:p>
      <w:pPr>
        <w:spacing w:before="0" w:after="42" w:lineRule="exact" w:line="240"/>
        <w:rPr>
          <w:sz w:val="24"/>
          <w:szCs w:val="24"/>
          <w:rFonts w:ascii="Calibri" w:hAnsi="Calibri" w:cs="Calibri" w:eastAsia="Calibri"/>
        </w:rPr>
      </w:pPr>
      <w:bookmarkStart w:id="3" w:name="_page_9_0"/>
      <w:r>
        <mc:AlternateContent>
          <mc:Choice Requires="wps">
            <w:drawing>
              <wp:anchor allowOverlap="1" layoutInCell="0" relativeHeight="3" locked="0" simplePos="0" distL="114300" distT="0" distR="114300" distB="0" behindDoc="1">
                <wp:simplePos x="0" y="0"/>
                <wp:positionH relativeFrom="page">
                  <wp:posOffset>431800</wp:posOffset>
                </wp:positionH>
                <wp:positionV relativeFrom="page">
                  <wp:posOffset>269875</wp:posOffset>
                </wp:positionV>
                <wp:extent cx="1686560" cy="377825"/>
                <wp:effectExtent l="0" t="0" r="0" b="0"/>
                <wp:wrapNone/>
                <wp:docPr id="68" name="drawingObject68"/>
                <wp:cNvGraphicFramePr/>
                <a:graphic>
                  <a:graphicData uri="http://schemas.openxmlformats.org/drawingml/2006/picture">
                    <pic:pic>
                      <pic:nvPicPr>
                        <pic:cNvPr id="69" name="Picture 69"/>
                        <pic:cNvPicPr/>
                      </pic:nvPicPr>
                      <pic:blipFill>
                        <a:blip r:embed="R2a11af0d572249ca"/>
                        <a:stretch/>
                      </pic:blipFill>
                      <pic:spPr>
                        <a:xfrm rot="0">
                          <a:ext cx="1686560" cy="377825"/>
                        </a:xfrm>
                        <a:prstGeom prst="rect">
                          <a:avLst/>
                        </a:prstGeom>
                        <a:noFill/>
                      </pic:spPr>
                    </pic:pic>
                  </a:graphicData>
                </a:graphic>
              </wp:anchor>
            </w:drawing>
          </mc:Choice>
          <mc:Fallback/>
        </mc:AlternateContent>
      </w:r>
    </w:p>
    <w:p>
      <w:pPr>
        <w:jc w:val="both"/>
        <w:ind w:firstLine="0" w:left="447" w:right="571"/>
        <w:spacing w:before="0" w:after="0" w:lineRule="auto" w:line="276"/>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stating that the report on the Group's activities in 2023 and the consolidated financial statements for 2023 are in accordance with the books and documents and with the facts.</w:t>
      </w:r>
    </w:p>
    <w:p>
      <w:pPr>
        <w:rPr>
          <w:b w:val="0"/>
          <w:bCs w:val="0"/>
          <w:rFonts w:ascii="Arial" w:hAnsi="Arial" w:cs="Arial" w:eastAsia="Arial"/>
          <w:i w:val="0"/>
          <w:iCs w:val="0"/>
          <w:outline w:val="0"/>
          <w:position w:val="0"/>
          <w:w w:val="100"/>
          <w:sz w:val="24"/>
          <w:szCs w:val="24"/>
          <w:spacing w:val="0"/>
          <w:strike w:val="0"/>
          <w:u w:val="none"/>
        </w:rPr>
        <w:spacing w:before="0" w:after="18" w:lineRule="exact" w:line="240"/>
      </w:pPr>
    </w:p>
    <w:p>
      <w:pPr>
        <w:jc w:val="left"/>
        <w:ind w:hanging="350" w:left="447" w:right="535"/>
        <w:spacing w:before="0" w:after="0" w:lineRule="auto" w:line="271"/>
        <w:widowControl w:val="0"/>
        <w:rPr>
          <w:b w:val="1"/>
          <w:bCs w:val="1"/>
          <w:color w:val="000000"/>
          <w:i w:val="1"/>
          <w:iCs w:val="1"/>
          <w:outline w:val="0"/>
          <w:position w:val="0"/>
          <w:w w:val="100"/>
          <w:sz w:val="20"/>
          <w:szCs w:val="20"/>
          <w:spacing w:val="0"/>
          <w:strike w:val="0"/>
          <w:u w:val="none"/>
          <w:rFonts w:ascii="Arial" w:hAnsi="Arial" w:cs="Arial" w:eastAsia="Arial"/>
        </w:rPr>
      </w:pPr>
      <w:r>
        <w:rPr>
          <w:color w:val="000000"/>
          <w:outline w:val="0"/>
          <w:sz w:val="20"/>
          <w:strike w:val="0"/>
          <w:u w:val="none"/>
          <w:b w:val="1"/>
          <w:i w:val="1"/>
          <w:rFonts w:ascii="Arial" w:hAnsi="Arial"/>
        </w:rPr>
        <w:t xml:space="preserve">IV.</w:t>
      </w:r>
      <w:r>
        <w:rPr>
          <w:color w:val="000000"/>
          <w:outline w:val="0"/>
          <w:sz w:val="20"/>
          <w:strike w:val="0"/>
          <w:u w:val="none"/>
          <w:b w:val="0"/>
          <w:i w:val="0"/>
          <w:rFonts w:ascii="Arial" w:hAnsi="Arial"/>
        </w:rPr>
        <w:t xml:space="preserve"> </w:t>
      </w:r>
      <w:r>
        <w:rPr>
          <w:color w:val="000000"/>
          <w:outline w:val="0"/>
          <w:sz w:val="20"/>
          <w:strike w:val="0"/>
          <w:u w:val="none"/>
          <w:b w:val="1"/>
          <w:i w:val="1"/>
          <w:rFonts w:ascii="Arial" w:hAnsi="Arial"/>
        </w:rPr>
        <w:t xml:space="preserve">Evaluation of the implementation by the Management Board of the obligations referred to in </w:t>
      </w:r>
      <w:hyperlink r:id="R6715a720b23347b0">
        <w:r>
          <w:rPr>
            <w:color w:val="000000"/>
            <w:outline w:val="0"/>
            <w:strike w:val="0"/>
            <w:u w:val="none"/>
            <w:rFonts w:ascii="Arial" w:hAnsi="Arial"/>
          </w:rPr>
          <w:t xml:space="preserve">Article </w:t>
        </w:r>
        <w:r>
          <w:rPr>
            <w:color w:val="000000"/>
            <w:outline w:val="0"/>
            <w:strike w:val="0"/>
            <w:u w:val="none"/>
            <w:sz w:val="20"/>
            <w:b w:val="1"/>
            <w:i w:val="1"/>
            <w:rFonts w:ascii="Arial" w:hAnsi="Arial"/>
          </w:rPr>
          <w:t xml:space="preserve">380</w:t>
        </w:r>
        <w:r>
          <w:rPr>
            <w:color w:val="000000"/>
            <w:outline w:val="0"/>
            <w:strike w:val="0"/>
            <w:u w:val="none"/>
            <w:sz w:val="13"/>
            <w:b w:val="1"/>
            <w:i w:val="1"/>
            <w:rFonts w:ascii="Arial" w:hAnsi="Arial"/>
          </w:rPr>
          <w:t xml:space="preserve">1</w:t>
        </w:r>
      </w:hyperlink>
      <w:r>
        <w:rPr>
          <w:color w:val="000000"/>
          <w:outline w:val="0"/>
          <w:sz w:val="20"/>
          <w:strike w:val="0"/>
          <w:u w:val="none"/>
          <w:b w:val="1"/>
          <w:i w:val="1"/>
          <w:sz w:val="13"/>
          <w:b w:val="0"/>
          <w:i w:val="0"/>
          <w:rFonts w:ascii="Arial" w:hAnsi="Arial"/>
        </w:rPr>
        <w:t xml:space="preserve"> </w:t>
      </w:r>
      <w:r>
        <w:rPr>
          <w:color w:val="000000"/>
          <w:outline w:val="0"/>
          <w:sz w:val="20"/>
          <w:strike w:val="0"/>
          <w:u w:val="none"/>
          <w:b w:val="1"/>
          <w:i w:val="1"/>
          <w:rFonts w:ascii="Arial" w:hAnsi="Arial"/>
        </w:rPr>
        <w:t xml:space="preserve">of the CCC (Article 382 § 31(3) of the CCC)</w:t>
      </w:r>
    </w:p>
    <w:p>
      <w:pPr>
        <w:rPr>
          <w:b w:val="0"/>
          <w:bCs w:val="0"/>
          <w:rFonts w:ascii="Arial" w:hAnsi="Arial" w:cs="Arial" w:eastAsia="Arial"/>
          <w:i w:val="0"/>
          <w:iCs w:val="0"/>
          <w:outline w:val="0"/>
          <w:position w:val="0"/>
          <w:w w:val="100"/>
          <w:sz w:val="24"/>
          <w:szCs w:val="24"/>
          <w:spacing w:val="0"/>
          <w:strike w:val="0"/>
          <w:u w:val="none"/>
        </w:rPr>
        <w:spacing w:before="0" w:after="31" w:lineRule="exact" w:line="240"/>
      </w:pPr>
    </w:p>
    <w:p>
      <w:pPr>
        <w:jc w:val="both"/>
        <w:ind w:firstLine="0" w:left="447" w:right="570"/>
        <w:spacing w:before="0" w:after="0" w:lineRule="auto" w:line="276"/>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trike w:val="0"/>
          <w:u w:val="none"/>
          <w:sz w:val="20"/>
          <w:rFonts w:ascii="Arial" w:hAnsi="Arial"/>
        </w:rPr>
        <w:t xml:space="preserve">The Company's Supervisory Board was kept informed by the Management Board on an ongoing basis on the Company's situation, including with regard to its assets, as well as on any significant circumstances with regard to the conduct of the Company's affairs and progress in the implementation of the Company's designated business development directions, as well as transactions and other circumstances or events that could materially affect the Company's asset situation. </w:t>
      </w:r>
      <w:r>
        <w:rPr>
          <w:b w:val="0"/>
          <w:color w:val="000000"/>
          <w:i w:val="0"/>
          <w:outline w:val="0"/>
          <w:strike w:val="0"/>
          <w:u w:val="none"/>
          <w:sz w:val="20"/>
          <w:rFonts w:ascii="Arial" w:hAnsi="Arial"/>
        </w:rPr>
        <w:t xml:space="preserve"> </w:t>
      </w:r>
      <w:r>
        <w:rPr>
          <w:b w:val="0"/>
          <w:color w:val="000000"/>
          <w:i w:val="0"/>
          <w:outline w:val="0"/>
          <w:strike w:val="0"/>
          <w:u w:val="none"/>
          <w:rFonts w:ascii="Arial" w:hAnsi="Arial"/>
        </w:rPr>
        <w:t xml:space="preserve">The Management Board of the Company provided the Supervisory Board with information on the current situation of the Company and the information in its possession regarding its subsidiaries and affiliated companies, taking into account Resolution of the Supervisory Board No. 4/I/2023 of 26 January 2023 on the determination of the time limit and manner of providing information by the Management Board pursuant to Article </w:t>
      </w:r>
      <w:r>
        <w:rPr>
          <w:b w:val="0"/>
          <w:color w:val="000000"/>
          <w:i w:val="0"/>
          <w:outline w:val="0"/>
          <w:strike w:val="0"/>
          <w:u w:val="none"/>
          <w:sz w:val="20"/>
          <w:rFonts w:ascii="Arial" w:hAnsi="Arial"/>
        </w:rPr>
        <w:t xml:space="preserve">380</w:t>
      </w:r>
      <w:r>
        <w:rPr>
          <w:b w:val="0"/>
          <w:color w:val="000000"/>
          <w:i w:val="0"/>
          <w:outline w:val="0"/>
          <w:strike w:val="0"/>
          <w:u w:val="none"/>
          <w:sz w:val="13"/>
          <w:rFonts w:ascii="Arial" w:hAnsi="Arial"/>
        </w:rPr>
        <w:t xml:space="preserve">1</w:t>
      </w:r>
      <w:r>
        <w:rPr>
          <w:b w:val="0"/>
          <w:color w:val="000000"/>
          <w:i w:val="0"/>
          <w:outline w:val="0"/>
          <w:strike w:val="0"/>
          <w:u w:val="none"/>
          <w:rFonts w:ascii="Arial" w:hAnsi="Arial"/>
        </w:rPr>
        <w:t xml:space="preserve"> of the Commercial Companies Code.</w:t>
      </w:r>
      <w:r>
        <w:rPr>
          <w:b w:val="0"/>
          <w:color w:val="000000"/>
          <w:i w:val="0"/>
          <w:outline w:val="0"/>
          <w:strike w:val="0"/>
          <w:u w:val="none"/>
          <w:sz w:val="20"/>
          <w:rFonts w:ascii="Arial" w:hAnsi="Arial"/>
        </w:rPr>
        <w:t xml:space="preserve"> </w:t>
      </w:r>
      <w:r>
        <w:rPr>
          <w:b w:val="0"/>
          <w:color w:val="000000"/>
          <w:i w:val="0"/>
          <w:outline w:val="0"/>
          <w:strike w:val="0"/>
          <w:u w:val="none"/>
          <w:rFonts w:ascii="Arial" w:hAnsi="Arial"/>
        </w:rPr>
        <w:t xml:space="preserve">In the opinion of the Supervisory Board, the Management Board of the Company correctly fulfilled the information obligations set out in Article 3801 of the CCC.</w:t>
      </w:r>
    </w:p>
    <w:p>
      <w:pPr>
        <w:rPr>
          <w:b w:val="0"/>
          <w:bCs w:val="0"/>
          <w:rFonts w:ascii="Arial" w:hAnsi="Arial" w:cs="Arial" w:eastAsia="Arial"/>
          <w:i w:val="0"/>
          <w:iCs w:val="0"/>
          <w:outline w:val="0"/>
          <w:position w:val="0"/>
          <w:w w:val="100"/>
          <w:sz w:val="24"/>
          <w:szCs w:val="24"/>
          <w:spacing w:val="0"/>
          <w:strike w:val="0"/>
          <w:u w:val="none"/>
        </w:rPr>
        <w:spacing w:before="0" w:after="23" w:lineRule="exact" w:line="240"/>
      </w:pPr>
    </w:p>
    <w:p>
      <w:pPr>
        <w:jc w:val="both"/>
        <w:ind w:hanging="350" w:left="447" w:right="570"/>
        <w:spacing w:before="0" w:after="0" w:lineRule="auto" w:line="273"/>
        <w:widowControl w:val="0"/>
        <w:rPr>
          <w:b w:val="1"/>
          <w:bCs w:val="1"/>
          <w:color w:val="000000"/>
          <w:i w:val="1"/>
          <w:iCs w:val="1"/>
          <w:outline w:val="0"/>
          <w:position w:val="0"/>
          <w:w w:val="100"/>
          <w:sz w:val="20"/>
          <w:szCs w:val="20"/>
          <w:spacing w:val="0"/>
          <w:strike w:val="0"/>
          <w:u w:val="none"/>
          <w:rFonts w:ascii="Arial" w:hAnsi="Arial" w:cs="Arial" w:eastAsia="Arial"/>
        </w:rPr>
      </w:pPr>
      <w:r>
        <w:rPr>
          <w:color w:val="000000"/>
          <w:outline w:val="0"/>
          <w:sz w:val="20"/>
          <w:strike w:val="0"/>
          <w:u w:val="none"/>
          <w:b w:val="1"/>
          <w:i w:val="1"/>
          <w:rFonts w:ascii="Arial" w:hAnsi="Arial"/>
        </w:rPr>
        <w:t xml:space="preserve">V.</w:t>
      </w:r>
      <w:r>
        <w:rPr>
          <w:color w:val="000000"/>
          <w:outline w:val="0"/>
          <w:sz w:val="20"/>
          <w:strike w:val="0"/>
          <w:u w:val="none"/>
          <w:b w:val="0"/>
          <w:i w:val="0"/>
          <w:rFonts w:ascii="Arial" w:hAnsi="Arial"/>
        </w:rPr>
        <w:t xml:space="preserve">  </w:t>
      </w:r>
      <w:r>
        <w:rPr>
          <w:color w:val="000000"/>
          <w:outline w:val="0"/>
          <w:sz w:val="20"/>
          <w:strike w:val="0"/>
          <w:u w:val="none"/>
          <w:b w:val="1"/>
          <w:i w:val="1"/>
          <w:rFonts w:ascii="Arial" w:hAnsi="Arial"/>
        </w:rPr>
        <w:t xml:space="preserve">Assessment of the manner in which the Management Board prepared or provided the Supervisory Board with the information, documents, reports or explanations requested pursuant to </w:t>
      </w:r>
      <w:hyperlink r:id="Ra191119b2baf4acd">
        <w:r>
          <w:rPr>
            <w:color w:val="000000"/>
            <w:outline w:val="0"/>
            <w:sz w:val="20"/>
            <w:strike w:val="0"/>
            <w:u w:val="none"/>
            <w:rFonts w:ascii="Arial" w:hAnsi="Arial"/>
          </w:rPr>
          <w:t xml:space="preserve">Article</w:t>
        </w:r>
      </w:hyperlink>
      <w:r>
        <w:rPr>
          <w:color w:val="000000"/>
          <w:outline w:val="0"/>
          <w:sz w:val="20"/>
          <w:strike w:val="0"/>
          <w:u w:val="none"/>
          <w:b w:val="1"/>
          <w:i w:val="1"/>
          <w:rFonts w:ascii="Arial" w:hAnsi="Arial"/>
        </w:rPr>
        <w:t xml:space="preserve"> 382 § 4 of the CCC (Article 382 § </w:t>
      </w:r>
      <w:r>
        <w:rPr>
          <w:color w:val="000000"/>
          <w:outline w:val="0"/>
          <w:sz w:val="20"/>
          <w:strike w:val="0"/>
          <w:u w:val="none"/>
          <w:b w:val="1"/>
          <w:i w:val="1"/>
          <w:sz w:val="20"/>
          <w:b w:val="1"/>
          <w:i w:val="1"/>
          <w:rFonts w:ascii="Arial" w:hAnsi="Arial"/>
        </w:rPr>
        <w:t xml:space="preserve">3</w:t>
      </w:r>
      <w:r>
        <w:rPr>
          <w:color w:val="000000"/>
          <w:outline w:val="0"/>
          <w:sz w:val="20"/>
          <w:strike w:val="0"/>
          <w:u w:val="none"/>
          <w:b w:val="1"/>
          <w:i w:val="1"/>
          <w:sz w:val="13"/>
          <w:b w:val="1"/>
          <w:i w:val="1"/>
          <w:rFonts w:ascii="Arial" w:hAnsi="Arial"/>
        </w:rPr>
        <w:t xml:space="preserve">1</w:t>
      </w:r>
      <w:r>
        <w:rPr>
          <w:color w:val="000000"/>
          <w:outline w:val="0"/>
          <w:sz w:val="20"/>
          <w:strike w:val="0"/>
          <w:u w:val="none"/>
          <w:b w:val="1"/>
          <w:i w:val="1"/>
          <w:rFonts w:ascii="Arial" w:hAnsi="Arial"/>
        </w:rPr>
        <w:t xml:space="preserve">(4) of the CCC)</w:t>
      </w:r>
    </w:p>
    <w:p>
      <w:pPr>
        <w:rPr>
          <w:b w:val="0"/>
          <w:bCs w:val="0"/>
          <w:rFonts w:ascii="Arial" w:hAnsi="Arial" w:cs="Arial" w:eastAsia="Arial"/>
          <w:i w:val="0"/>
          <w:iCs w:val="0"/>
          <w:outline w:val="0"/>
          <w:position w:val="0"/>
          <w:w w:val="100"/>
          <w:sz w:val="24"/>
          <w:szCs w:val="24"/>
          <w:spacing w:val="0"/>
          <w:strike w:val="0"/>
          <w:u w:val="none"/>
        </w:rPr>
        <w:spacing w:before="0" w:after="28" w:lineRule="exact" w:line="240"/>
      </w:pPr>
    </w:p>
    <w:p>
      <w:pPr>
        <w:jc w:val="both"/>
        <w:ind w:firstLine="0" w:left="447" w:right="571"/>
        <w:spacing w:before="0" w:after="0" w:lineRule="auto" w:line="275"/>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In the opinion of the Supervisory Board, the information and explanations provided by the Management Board of the Company in the 2023 financial year were transparent and comprehensive, and the Supervisory Board therefore positively assesses the manner in which the Management Board prepared or provided the Supervisory Board with the requested information, documents, reports or explanations.</w:t>
      </w:r>
    </w:p>
    <w:p>
      <w:pPr>
        <w:rPr>
          <w:b w:val="0"/>
          <w:bCs w:val="0"/>
          <w:rFonts w:ascii="Arial" w:hAnsi="Arial" w:cs="Arial" w:eastAsia="Arial"/>
          <w:i w:val="0"/>
          <w:iCs w:val="0"/>
          <w:outline w:val="0"/>
          <w:position w:val="0"/>
          <w:w w:val="100"/>
          <w:sz w:val="24"/>
          <w:szCs w:val="24"/>
          <w:spacing w:val="0"/>
          <w:strike w:val="0"/>
          <w:u w:val="none"/>
        </w:rPr>
        <w:spacing w:before="0" w:after="27" w:lineRule="exact" w:line="240"/>
      </w:pPr>
    </w:p>
    <w:p>
      <w:pPr>
        <w:jc w:val="both"/>
        <w:ind w:hanging="350" w:left="447" w:right="575"/>
        <w:spacing w:before="0" w:after="0" w:lineRule="auto" w:line="273"/>
        <w:widowControl w:val="0"/>
        <w:rPr>
          <w:b w:val="1"/>
          <w:bCs w:val="1"/>
          <w:color w:val="000000"/>
          <w:i w:val="1"/>
          <w:iCs w:val="1"/>
          <w:outline w:val="0"/>
          <w:position w:val="0"/>
          <w:w w:val="100"/>
          <w:sz w:val="20"/>
          <w:szCs w:val="20"/>
          <w:spacing w:val="0"/>
          <w:strike w:val="0"/>
          <w:u w:val="none"/>
          <w:rFonts w:ascii="Arial" w:hAnsi="Arial" w:cs="Arial" w:eastAsia="Arial"/>
        </w:rPr>
      </w:pPr>
      <w:r>
        <w:rPr>
          <w:color w:val="000000"/>
          <w:outline w:val="0"/>
          <w:strike w:val="0"/>
          <w:u w:val="none"/>
          <w:sz w:val="20"/>
          <w:b w:val="1"/>
          <w:i w:val="1"/>
          <w:rFonts w:ascii="Arial" w:hAnsi="Arial"/>
        </w:rPr>
        <w:t xml:space="preserve">VI.</w:t>
      </w:r>
      <w:r>
        <w:rPr>
          <w:color w:val="000000"/>
          <w:outline w:val="0"/>
          <w:strike w:val="0"/>
          <w:u w:val="none"/>
          <w:sz w:val="20"/>
          <w:b w:val="0"/>
          <w:i w:val="0"/>
          <w:rFonts w:ascii="Arial" w:hAnsi="Arial"/>
        </w:rPr>
        <w:t xml:space="preserve"> </w:t>
      </w:r>
      <w:r>
        <w:rPr>
          <w:color w:val="000000"/>
          <w:outline w:val="0"/>
          <w:strike w:val="0"/>
          <w:u w:val="none"/>
          <w:rFonts w:ascii="Arial" w:hAnsi="Arial"/>
        </w:rPr>
        <w:t xml:space="preserve">Information on the total remuneration payable by the Company for all audits commissioned by the Supervisory Board during the financial year pursuant to section 3821 of the CCC (section 382 § 31 (5) of the CCC)</w:t>
      </w:r>
    </w:p>
    <w:p>
      <w:pPr>
        <w:rPr>
          <w:b w:val="0"/>
          <w:bCs w:val="0"/>
          <w:rFonts w:ascii="Arial" w:hAnsi="Arial" w:cs="Arial" w:eastAsia="Arial"/>
          <w:i w:val="0"/>
          <w:iCs w:val="0"/>
          <w:outline w:val="0"/>
          <w:position w:val="0"/>
          <w:w w:val="100"/>
          <w:sz w:val="24"/>
          <w:szCs w:val="24"/>
          <w:spacing w:val="0"/>
          <w:strike w:val="0"/>
          <w:u w:val="none"/>
        </w:rPr>
        <w:spacing w:before="0" w:after="28" w:lineRule="exact" w:line="240"/>
      </w:pPr>
    </w:p>
    <w:p>
      <w:pPr>
        <w:ind w:firstLine="0" w:left="447" w:right="-20"/>
        <w:spacing w:before="0" w:after="0" w:lineRule="auto" w:line="240"/>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trike w:val="0"/>
          <w:u w:val="none"/>
          <w:rFonts w:ascii="Arial" w:hAnsi="Arial"/>
        </w:rPr>
        <w:t xml:space="preserve">In the financial year 2023, the Supervisory Board did not commission any studies pursuant to section 3821 of the CCC.</w:t>
      </w:r>
    </w:p>
    <w:p>
      <w:pPr>
        <w:rPr>
          <w:b w:val="0"/>
          <w:bCs w:val="0"/>
          <w:rFonts w:ascii="Arial" w:hAnsi="Arial" w:cs="Arial" w:eastAsia="Arial"/>
          <w:i w:val="0"/>
          <w:iCs w:val="0"/>
          <w:outline w:val="0"/>
          <w:position w:val="0"/>
          <w:w w:val="100"/>
          <w:sz w:val="24"/>
          <w:szCs w:val="24"/>
          <w:spacing w:val="0"/>
          <w:strike w:val="0"/>
          <w:u w:val="none"/>
        </w:rPr>
        <w:spacing w:before="0" w:after="58" w:lineRule="exact" w:line="240"/>
      </w:pPr>
    </w:p>
    <w:p>
      <w:pPr>
        <w:jc w:val="both"/>
        <w:ind w:hanging="350" w:left="447" w:right="571"/>
        <w:spacing w:before="0" w:after="0" w:lineRule="auto" w:line="274"/>
        <w:widowControl w:val="0"/>
        <w:rPr>
          <w:b w:val="1"/>
          <w:bCs w:val="1"/>
          <w:color w:val="000000"/>
          <w:i w:val="1"/>
          <w:iCs w:val="1"/>
          <w:outline w:val="0"/>
          <w:position w:val="0"/>
          <w:w w:val="100"/>
          <w:sz w:val="20"/>
          <w:szCs w:val="20"/>
          <w:spacing w:val="0"/>
          <w:strike w:val="0"/>
          <w:u w:val="none"/>
          <w:rFonts w:ascii="Arial" w:hAnsi="Arial" w:cs="Arial" w:eastAsia="Arial"/>
        </w:rPr>
      </w:pPr>
      <w:r>
        <w:rPr>
          <w:color w:val="000000"/>
          <w:outline w:val="0"/>
          <w:strike w:val="0"/>
          <w:u w:val="none"/>
          <w:sz w:val="20"/>
          <w:b w:val="1"/>
          <w:i w:val="1"/>
          <w:rFonts w:ascii="Arial" w:hAnsi="Arial"/>
        </w:rPr>
        <w:t xml:space="preserve">VII.</w:t>
      </w:r>
      <w:r>
        <w:rPr>
          <w:color w:val="000000"/>
          <w:outline w:val="0"/>
          <w:strike w:val="0"/>
          <w:u w:val="none"/>
          <w:sz w:val="20"/>
          <w:b w:val="0"/>
          <w:i w:val="0"/>
          <w:rFonts w:ascii="Arial" w:hAnsi="Arial"/>
        </w:rPr>
        <w:t xml:space="preserve"> </w:t>
      </w:r>
      <w:r>
        <w:rPr>
          <w:color w:val="000000"/>
          <w:outline w:val="0"/>
          <w:strike w:val="0"/>
          <w:u w:val="none"/>
          <w:i/>
          <w:iCs/>
          <w:b/>
          <w:bCs/>
          <w:rFonts w:ascii="Arial" w:hAnsi="Arial"/>
        </w:rPr>
        <w:t xml:space="preserve">Assessment of the Company's situation on a consolidated basis, taking into account the adequacy and effectiveness of the systems of internal control, risk management, ensuring compliance of operations with standards or applicable practices and internal audit applied in the company (art. 382 § 31(2) CCC and rule 2.11.3.</w:t>
      </w:r>
      <w:r>
        <w:rPr>
          <w:color w:val="000000"/>
          <w:outline w:val="0"/>
          <w:strike w:val="0"/>
          <w:u w:val="none"/>
          <w:sz w:val="20"/>
          <w:b w:val="0"/>
          <w:i w:val="0"/>
          <w:rFonts w:ascii="Arial" w:hAnsi="Arial"/>
        </w:rPr>
        <w:t xml:space="preserve"> </w:t>
      </w:r>
      <w:r>
        <w:rPr>
          <w:color w:val="000000"/>
          <w:outline w:val="0"/>
          <w:strike w:val="0"/>
          <w:u w:val="none"/>
          <w:sz w:val="20"/>
          <w:b/>
          <w:bCs/>
          <w:i/>
          <w:iCs/>
          <w:rFonts w:ascii="Arial" w:hAnsi="Arial"/>
        </w:rPr>
        <w:t xml:space="preserve">of the Best Practices)</w:t>
      </w:r>
    </w:p>
    <w:p>
      <w:pPr>
        <w:rPr>
          <w:b w:val="0"/>
          <w:bCs w:val="0"/>
          <w:rFonts w:ascii="Arial" w:hAnsi="Arial" w:cs="Arial" w:eastAsia="Arial"/>
          <w:i w:val="0"/>
          <w:iCs w:val="0"/>
          <w:outline w:val="0"/>
          <w:position w:val="0"/>
          <w:w w:val="100"/>
          <w:sz w:val="24"/>
          <w:szCs w:val="24"/>
          <w:spacing w:val="0"/>
          <w:strike w:val="0"/>
          <w:u w:val="none"/>
        </w:rPr>
        <w:spacing w:before="0" w:after="25" w:lineRule="exact" w:line="240"/>
      </w:pPr>
    </w:p>
    <w:p>
      <w:pPr>
        <w:jc w:val="both"/>
        <w:ind w:firstLine="0" w:left="447" w:right="567"/>
        <w:spacing w:before="0" w:after="0" w:lineRule="auto" w:line="275"/>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outline w:val="0"/>
          <w:sz w:val="20"/>
          <w:strike w:val="0"/>
          <w:u w:val="none"/>
          <w:rFonts w:ascii="Arial" w:hAnsi="Arial"/>
        </w:rPr>
        <w:t xml:space="preserve">In 2023, a system to ensure that the Company's activities comply with standards or applicable practices (</w:t>
      </w:r>
      <w:r>
        <w:rPr>
          <w:b w:val="0"/>
          <w:color w:val="000000"/>
          <w:outline w:val="0"/>
          <w:sz w:val="20"/>
          <w:strike w:val="0"/>
          <w:u w:val="none"/>
          <w:i/>
          <w:iCs/>
          <w:rFonts w:ascii="Arial" w:hAnsi="Arial"/>
        </w:rPr>
        <w:t xml:space="preserve">compliance</w:t>
      </w:r>
      <w:r>
        <w:rPr>
          <w:b w:val="0"/>
          <w:color w:val="000000"/>
          <w:outline w:val="0"/>
          <w:sz w:val="20"/>
          <w:strike w:val="0"/>
          <w:u w:val="none"/>
          <w:rFonts w:ascii="Arial" w:hAnsi="Arial"/>
        </w:rPr>
        <w:t xml:space="preserve">) was separated in the Polenergia Group.</w:t>
      </w:r>
      <w:r>
        <w:rPr>
          <w:b w:val="0"/>
          <w:color w:val="000000"/>
          <w:outline w:val="0"/>
          <w:sz w:val="20"/>
          <w:strike w:val="0"/>
          <w:u w:val="none"/>
          <w:i w:val="0"/>
          <w:rFonts w:ascii="Arial" w:hAnsi="Arial"/>
        </w:rPr>
        <w:t xml:space="preserve"> </w:t>
      </w:r>
      <w:r>
        <w:rPr>
          <w:b w:val="0"/>
          <w:color w:val="000000"/>
          <w:outline w:val="0"/>
          <w:sz w:val="20"/>
          <w:strike w:val="0"/>
          <w:u w:val="none"/>
          <w:i w:val="0"/>
          <w:rFonts w:ascii="Arial" w:hAnsi="Arial"/>
        </w:rPr>
        <w:t xml:space="preserve">Measures were also taken to implement a compliance management system in the Polenergia Group.</w:t>
      </w:r>
      <w:r>
        <w:rPr>
          <w:b w:val="0"/>
          <w:color w:val="000000"/>
          <w:outline w:val="0"/>
          <w:sz w:val="20"/>
          <w:strike w:val="0"/>
          <w:u w:val="none"/>
          <w:i w:val="0"/>
          <w:rFonts w:ascii="Arial" w:hAnsi="Arial"/>
        </w:rPr>
        <w:t xml:space="preserve"> </w:t>
      </w:r>
      <w:r>
        <w:rPr>
          <w:b w:val="0"/>
          <w:color w:val="000000"/>
          <w:outline w:val="0"/>
          <w:sz w:val="20"/>
          <w:strike w:val="0"/>
          <w:u w:val="none"/>
          <w:i w:val="0"/>
          <w:rFonts w:ascii="Arial" w:hAnsi="Arial"/>
        </w:rPr>
        <w:t xml:space="preserve">At that time, the function of Compliance Officer was established, an updated Polenergia Group Code of Ethics was adopted, Polenergia Group's Anti-Corruption Policy, Whistleblower Procedure and Business Partner Code were adopted.</w:t>
      </w:r>
    </w:p>
    <w:p>
      <w:pPr>
        <w:rPr>
          <w:b w:val="0"/>
          <w:bCs w:val="0"/>
          <w:rFonts w:ascii="Arial" w:hAnsi="Arial" w:cs="Arial" w:eastAsia="Arial"/>
          <w:i w:val="0"/>
          <w:iCs w:val="0"/>
          <w:outline w:val="0"/>
          <w:position w:val="0"/>
          <w:w w:val="100"/>
          <w:sz w:val="24"/>
          <w:szCs w:val="24"/>
          <w:spacing w:val="0"/>
          <w:strike w:val="0"/>
          <w:u w:val="none"/>
        </w:rPr>
        <w:spacing w:before="0" w:after="27" w:lineRule="exact" w:line="240"/>
      </w:pPr>
    </w:p>
    <w:p>
      <w:pPr>
        <w:jc w:val="both"/>
        <w:ind w:firstLine="0" w:left="447" w:right="568"/>
        <w:spacing w:before="0" w:after="0" w:lineRule="auto" w:line="275"/>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In 2023, a separate risk management and internal control department was established in the Company.</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The updated Polenergia Group Risk Management and Internal Control Policy and the Risk Management and Internal Control Procedure were adopted.</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At the beginning of 2024, these documents were updated - an updated Risk Management Policy, an updated Risk Management Procedure along with a new Risk Register template were adopted.</w:t>
      </w: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103" w:lineRule="exact" w:line="240"/>
      </w:pPr>
    </w:p>
    <w:p>
      <w:pPr>
        <w:ind w:firstLine="0" w:left="4076" w:right="-20"/>
        <w:spacing w:before="0" w:after="0" w:lineRule="auto" w:line="240"/>
        <w:widowControl w:val="0"/>
        <w:sectPr>
          <w:footnotePr>
            <w:pos w:val="pageBottom"/>
            <w:numFmt w:val="decimal"/>
            <w:numRestart w:val="continuous"/>
            <w:numStart w:val="1"/>
          </w:footnotePr>
          <w:endnotePr>
            <w:pos w:val="docEnd"/>
            <w:numFmt w:val="lowerRoman"/>
            <w:numRestart w:val="continuous"/>
            <w:numStart w:val="1"/>
          </w:endnotePr>
          <w:pgSz w:h="16833" w:orient="portrait" w:w="11908"/>
          <w:pgMar w:bottom="0" w:footer="0" w:gutter="0" w:header="0" w:left="1701" w:right="850" w:top="1134"/>
          <w:pgNumType w:fmt="decimal"/>
          <w:cols w:equalWidth="1" w:num="1" w:space="708" w:sep="0"/>
        </w:sectPr>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- 4 -</w:t>
      </w:r>
      <w:bookmarkEnd w:id="3"/>
    </w:p>
    <w:p>
      <w:pPr>
        <w:spacing w:before="0" w:after="42" w:lineRule="exact" w:line="240"/>
        <w:rPr>
          <w:sz w:val="24"/>
          <w:szCs w:val="24"/>
          <w:rFonts w:ascii="Calibri" w:hAnsi="Calibri" w:cs="Calibri" w:eastAsia="Calibri"/>
        </w:rPr>
      </w:pPr>
      <w:bookmarkStart w:id="4" w:name="_page_10_0"/>
      <w:r>
        <mc:AlternateContent>
          <mc:Choice Requires="wps">
            <w:drawing>
              <wp:anchor allowOverlap="1" layoutInCell="0" relativeHeight="3" locked="0" simplePos="0" distL="114300" distT="0" distR="114300" distB="0" behindDoc="1">
                <wp:simplePos x="0" y="0"/>
                <wp:positionH relativeFrom="page">
                  <wp:posOffset>431800</wp:posOffset>
                </wp:positionH>
                <wp:positionV relativeFrom="page">
                  <wp:posOffset>269875</wp:posOffset>
                </wp:positionV>
                <wp:extent cx="1686560" cy="377825"/>
                <wp:effectExtent l="0" t="0" r="0" b="0"/>
                <wp:wrapNone/>
                <wp:docPr id="70" name="drawingObject70"/>
                <wp:cNvGraphicFramePr/>
                <a:graphic>
                  <a:graphicData uri="http://schemas.openxmlformats.org/drawingml/2006/picture">
                    <pic:pic>
                      <pic:nvPicPr>
                        <pic:cNvPr id="71" name="Picture 71"/>
                        <pic:cNvPicPr/>
                      </pic:nvPicPr>
                      <pic:blipFill>
                        <a:blip r:embed="R4b419568763c4bf0"/>
                        <a:stretch/>
                      </pic:blipFill>
                      <pic:spPr>
                        <a:xfrm rot="0">
                          <a:ext cx="1686560" cy="377825"/>
                        </a:xfrm>
                        <a:prstGeom prst="rect">
                          <a:avLst/>
                        </a:prstGeom>
                        <a:noFill/>
                      </pic:spPr>
                    </pic:pic>
                  </a:graphicData>
                </a:graphic>
              </wp:anchor>
            </w:drawing>
          </mc:Choice>
          <mc:Fallback/>
        </mc:AlternateContent>
      </w:r>
    </w:p>
    <w:p>
      <w:pPr>
        <w:jc w:val="left"/>
        <w:ind w:firstLine="0" w:left="447" w:right="546"/>
        <w:spacing w:before="0" w:after="0" w:lineRule="auto" w:line="278"/>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In 2024, the internal audit function was separated and the Internal Audit Procedure was adopted.</w:t>
      </w:r>
    </w:p>
    <w:p>
      <w:pPr>
        <w:rPr>
          <w:b w:val="0"/>
          <w:bCs w:val="0"/>
          <w:rFonts w:ascii="Arial" w:hAnsi="Arial" w:cs="Arial" w:eastAsia="Arial"/>
          <w:i w:val="0"/>
          <w:iCs w:val="0"/>
          <w:outline w:val="0"/>
          <w:position w:val="0"/>
          <w:w w:val="100"/>
          <w:sz w:val="24"/>
          <w:szCs w:val="24"/>
          <w:spacing w:val="0"/>
          <w:strike w:val="0"/>
          <w:u w:val="none"/>
        </w:rPr>
        <w:spacing w:before="0" w:after="21" w:lineRule="exact" w:line="240"/>
      </w:pPr>
    </w:p>
    <w:p>
      <w:pPr>
        <w:tabs>
          <w:tab w:val="left" w:leader="none" w:pos="1727"/>
          <w:tab w:val="left" w:leader="none" w:pos="2518"/>
          <w:tab w:val="left" w:leader="none" w:pos="3156"/>
          <w:tab w:val="left" w:leader="none" w:pos="4482"/>
          <w:tab w:val="left" w:leader="none" w:pos="4773"/>
          <w:tab w:val="left" w:leader="none" w:pos="5909"/>
          <w:tab w:val="left" w:leader="none" w:pos="7336"/>
        </w:tabs>
        <w:jc w:val="both"/>
        <w:ind w:firstLine="0" w:left="447" w:right="569"/>
        <w:spacing w:before="0" w:after="0" w:lineRule="auto" w:line="275"/>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The systems for internal control, risk management and the internal audit function are implemented through systems for identifying, monitoring and mitigating risks to the Company's operations, as well as orders and procedures to increase the security of the Company's and Group companies' operations, which are adapted on an ongoing basis to the Company's situation and needs.</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Control mechanisms are implemented regularly in the relevant organisational departments of the Company.</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In each financial year, including 2023, the Management Board prepares an assessment of the effectiveness of the internal control systems.</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The Supervisory Board evaluates their effectiveness based on the Audit Committee's recommendations.</w:t>
      </w:r>
    </w:p>
    <w:p>
      <w:pPr>
        <w:rPr>
          <w:b w:val="0"/>
          <w:bCs w:val="0"/>
          <w:rFonts w:ascii="Arial" w:hAnsi="Arial" w:cs="Arial" w:eastAsia="Arial"/>
          <w:i w:val="0"/>
          <w:iCs w:val="0"/>
          <w:outline w:val="0"/>
          <w:position w:val="0"/>
          <w:w w:val="100"/>
          <w:sz w:val="24"/>
          <w:szCs w:val="24"/>
          <w:spacing w:val="0"/>
          <w:strike w:val="0"/>
          <w:u w:val="none"/>
        </w:rPr>
        <w:spacing w:before="0" w:after="27" w:lineRule="exact" w:line="240"/>
      </w:pPr>
    </w:p>
    <w:p>
      <w:pPr>
        <w:jc w:val="both"/>
        <w:ind w:firstLine="0" w:left="447" w:right="570"/>
        <w:spacing w:before="0" w:after="0" w:lineRule="auto" w:line="275"/>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The Board of Directors is responsible for the effectiveness of the internal control system and risk management in the preparation of the financial statements.</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Periodic financial and management reports are prepared by the Accounting Department and the Controlling and Investor Relations Department under the substantive supervision of the Director of Finance - in 2023 the Vice President of the Management Board and from 1 March 2024 the President of the Management Board.</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In addition, the effectiveness of the internal control and risk management systems and internal audit, as well as the performance of auditing activities, are monitored by the Audit Committee.</w:t>
      </w:r>
    </w:p>
    <w:p>
      <w:pPr>
        <w:rPr>
          <w:b w:val="0"/>
          <w:bCs w:val="0"/>
          <w:rFonts w:ascii="Arial" w:hAnsi="Arial" w:cs="Arial" w:eastAsia="Arial"/>
          <w:i w:val="0"/>
          <w:iCs w:val="0"/>
          <w:outline w:val="0"/>
          <w:position w:val="0"/>
          <w:w w:val="100"/>
          <w:sz w:val="24"/>
          <w:szCs w:val="24"/>
          <w:spacing w:val="0"/>
          <w:strike w:val="0"/>
          <w:u w:val="none"/>
        </w:rPr>
        <w:spacing w:before="0" w:after="24" w:lineRule="exact" w:line="240"/>
      </w:pPr>
    </w:p>
    <w:p>
      <w:pPr>
        <w:jc w:val="both"/>
        <w:ind w:firstLine="0" w:left="447" w:right="579"/>
        <w:spacing w:before="0" w:after="0" w:lineRule="auto" w:line="276"/>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outline w:val="0"/>
          <w:sz w:val="20"/>
          <w:strike w:val="0"/>
          <w:u w:val="none"/>
          <w:rFonts w:ascii="Arial" w:hAnsi="Arial"/>
        </w:rPr>
        <w:t xml:space="preserve">The Audit Committee periodically evaluates the risk management and internal control system on the basis of an analysis of the consolidated risk register prepared by the Management Board in accordance with the Polenergia Group Risk Management Policy.</w:t>
      </w:r>
    </w:p>
    <w:p>
      <w:pPr>
        <w:rPr>
          <w:b w:val="0"/>
          <w:bCs w:val="0"/>
          <w:rFonts w:ascii="Arial" w:hAnsi="Arial" w:cs="Arial" w:eastAsia="Arial"/>
          <w:i w:val="0"/>
          <w:iCs w:val="0"/>
          <w:outline w:val="0"/>
          <w:position w:val="0"/>
          <w:w w:val="100"/>
          <w:sz w:val="24"/>
          <w:szCs w:val="24"/>
          <w:spacing w:val="0"/>
          <w:strike w:val="0"/>
          <w:u w:val="none"/>
        </w:rPr>
        <w:spacing w:before="0" w:after="24" w:lineRule="exact" w:line="240"/>
      </w:pPr>
    </w:p>
    <w:p>
      <w:pPr>
        <w:jc w:val="both"/>
        <w:ind w:firstLine="0" w:left="447" w:right="566"/>
        <w:spacing w:before="0" w:after="0" w:lineRule="auto" w:line="275"/>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The effectiveness of the internal control system is also ensured by a number of orders and internal procedures approved by the Management Board, including, inter alia, on the circulation of accounting documents, description of accounting evidence, making purchases on behalf of the Group, incurring liabilities by the Group, carrying out the inventory process, sale of fixed assets and items owned by the Group, the manner of decision-making in the Group and the budgeting process.</w:t>
      </w:r>
    </w:p>
    <w:p>
      <w:pPr>
        <w:rPr>
          <w:b w:val="0"/>
          <w:bCs w:val="0"/>
          <w:rFonts w:ascii="Arial" w:hAnsi="Arial" w:cs="Arial" w:eastAsia="Arial"/>
          <w:i w:val="0"/>
          <w:iCs w:val="0"/>
          <w:outline w:val="0"/>
          <w:position w:val="0"/>
          <w:w w:val="100"/>
          <w:sz w:val="24"/>
          <w:szCs w:val="24"/>
          <w:spacing w:val="0"/>
          <w:strike w:val="0"/>
          <w:u w:val="none"/>
        </w:rPr>
        <w:spacing w:before="0" w:after="26" w:lineRule="exact" w:line="240"/>
      </w:pPr>
    </w:p>
    <w:p>
      <w:pPr>
        <w:jc w:val="both"/>
        <w:ind w:firstLine="0" w:left="447" w:right="577"/>
        <w:spacing w:before="0" w:after="0" w:lineRule="auto" w:line="275"/>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In the opinion of the Supervisory Board, the internal controls in place at the Company allow risks to be identified, assessed and minimised in good time and ensure the accuracy of the information contained in the financial statements.</w:t>
      </w:r>
    </w:p>
    <w:p>
      <w:pPr>
        <w:rPr>
          <w:b w:val="0"/>
          <w:bCs w:val="0"/>
          <w:rFonts w:ascii="Arial" w:hAnsi="Arial" w:cs="Arial" w:eastAsia="Arial"/>
          <w:i w:val="0"/>
          <w:iCs w:val="0"/>
          <w:outline w:val="0"/>
          <w:position w:val="0"/>
          <w:w w:val="100"/>
          <w:sz w:val="24"/>
          <w:szCs w:val="24"/>
          <w:spacing w:val="0"/>
          <w:strike w:val="0"/>
          <w:u w:val="none"/>
        </w:rPr>
        <w:spacing w:before="0" w:after="24" w:lineRule="exact" w:line="240"/>
      </w:pPr>
    </w:p>
    <w:p>
      <w:pPr>
        <w:jc w:val="both"/>
        <w:ind w:hanging="347" w:left="447" w:right="571"/>
        <w:spacing w:before="0" w:after="0" w:lineRule="auto" w:line="275"/>
        <w:widowControl w:val="0"/>
        <w:rPr>
          <w:b w:val="1"/>
          <w:bCs w:val="1"/>
          <w:color w:val="000000"/>
          <w:i w:val="1"/>
          <w:iCs w:val="1"/>
          <w:outline w:val="0"/>
          <w:position w:val="0"/>
          <w:w w:val="100"/>
          <w:sz w:val="20"/>
          <w:szCs w:val="20"/>
          <w:spacing w:val="0"/>
          <w:strike w:val="0"/>
          <w:u w:val="none"/>
          <w:rFonts w:ascii="Arial" w:hAnsi="Arial" w:cs="Arial" w:eastAsia="Arial"/>
        </w:rPr>
      </w:pPr>
      <w:r>
        <w:rPr>
          <w:color w:val="000000"/>
          <w:outline w:val="0"/>
          <w:sz w:val="20"/>
          <w:strike w:val="0"/>
          <w:u w:val="none"/>
          <w:b/>
          <w:bCs/>
          <w:i/>
          <w:iCs/>
          <w:rFonts w:ascii="Arial" w:hAnsi="Arial"/>
        </w:rPr>
        <w:t xml:space="preserve">VIII. Evaluation of the Company's application of the principles of corporate governance and the manner of fulfilling the information obligations regarding their application set out in the Stock Exchange Rules and the regulations on current and periodic information provided by issuers of securities, together with information on the actions taken by the supervisory board to make this evaluation (rule 2.11.4.</w:t>
      </w:r>
      <w:r>
        <w:rPr>
          <w:color w:val="000000"/>
          <w:outline w:val="0"/>
          <w:sz w:val="20"/>
          <w:strike w:val="0"/>
          <w:u w:val="none"/>
          <w:b w:val="0"/>
          <w:i w:val="0"/>
          <w:rFonts w:ascii="Arial" w:hAnsi="Arial"/>
        </w:rPr>
        <w:t xml:space="preserve"> </w:t>
      </w:r>
      <w:r>
        <w:rPr>
          <w:color w:val="000000"/>
          <w:outline w:val="0"/>
          <w:sz w:val="20"/>
          <w:strike w:val="0"/>
          <w:u w:val="none"/>
          <w:b/>
          <w:bCs/>
          <w:i/>
          <w:iCs/>
          <w:rFonts w:ascii="Arial" w:hAnsi="Arial"/>
        </w:rPr>
        <w:t xml:space="preserve">of the Best Practices)</w:t>
      </w:r>
    </w:p>
    <w:p>
      <w:pPr>
        <w:rPr>
          <w:b w:val="0"/>
          <w:bCs w:val="0"/>
          <w:rFonts w:ascii="Arial" w:hAnsi="Arial" w:cs="Arial" w:eastAsia="Arial"/>
          <w:i w:val="0"/>
          <w:iCs w:val="0"/>
          <w:outline w:val="0"/>
          <w:position w:val="0"/>
          <w:w w:val="100"/>
          <w:sz w:val="24"/>
          <w:szCs w:val="24"/>
          <w:spacing w:val="0"/>
          <w:strike w:val="0"/>
          <w:u w:val="none"/>
        </w:rPr>
        <w:spacing w:before="0" w:after="27" w:lineRule="exact" w:line="240"/>
      </w:pPr>
    </w:p>
    <w:p>
      <w:pPr>
        <w:jc w:val="both"/>
        <w:ind w:firstLine="0" w:left="447" w:right="572"/>
        <w:spacing w:before="0" w:after="0" w:lineRule="auto" w:line="276"/>
        <w:widowControl w:val="0"/>
        <w:rPr>
          <w:b w:val="0"/>
          <w:bCs w:val="0"/>
          <w:color w:val="000000"/>
          <w:i w:val="0"/>
          <w:iCs w:val="0"/>
          <w:outline w:val="0"/>
          <w:position w:val="0"/>
          <w:w w:val="100"/>
          <w:sz w:val="20"/>
          <w:szCs w:val="20"/>
          <w:spacing w:val="0"/>
          <w:strike w:val="0"/>
          <w:u w:val="none"/>
          <w:rFonts w:ascii="Arial" w:hAnsi="Arial" w:cs="Arial" w:eastAsia="Arial"/>
        </w:rPr>
      </w:pPr>
      <w:r>
        <w:rPr>
          <w:color w:val="000000"/>
          <w:i w:val="0"/>
          <w:outline w:val="0"/>
          <w:sz w:val="20"/>
          <w:strike w:val="0"/>
          <w:u w:val="none"/>
          <w:b w:val="0"/>
          <w:rFonts w:ascii="Arial" w:hAnsi="Arial"/>
        </w:rPr>
        <w:t xml:space="preserve">The Company applies the principles of corporate governance set out in the Best Practices, which became effective on 1 July 2021.</w:t>
      </w:r>
      <w:r>
        <w:rPr>
          <w:color w:val="000000"/>
          <w:i w:val="0"/>
          <w:outline w:val="0"/>
          <w:sz w:val="20"/>
          <w:strike w:val="0"/>
          <w:u w:val="none"/>
          <w:b w:val="0"/>
          <w:rFonts w:ascii="Arial" w:hAnsi="Arial"/>
        </w:rPr>
        <w:t xml:space="preserve"> </w:t>
      </w:r>
      <w:r>
        <w:rPr>
          <w:color w:val="000000"/>
          <w:i w:val="0"/>
          <w:outline w:val="0"/>
          <w:sz w:val="20"/>
          <w:strike w:val="0"/>
          <w:u w:val="none"/>
          <w:rFonts w:ascii="Arial" w:hAnsi="Arial"/>
        </w:rPr>
        <w:t xml:space="preserve">The Company publishes a statement on the status of the Company's application of the principles contained in the Collection of Best Practices for Companies Listed on the WSE 2021 (</w:t>
      </w:r>
      <w:r>
        <w:rPr>
          <w:color w:val="000000"/>
          <w:i w:val="0"/>
          <w:outline w:val="0"/>
          <w:sz w:val="20"/>
          <w:strike w:val="0"/>
          <w:u w:val="none"/>
          <w:b/>
          <w:bCs/>
          <w:rFonts w:ascii="Arial" w:hAnsi="Arial"/>
        </w:rPr>
        <w:t xml:space="preserve">‘Best Practices</w:t>
      </w:r>
      <w:r>
        <w:rPr>
          <w:color w:val="000000"/>
          <w:i w:val="0"/>
          <w:outline w:val="0"/>
          <w:sz w:val="20"/>
          <w:strike w:val="0"/>
          <w:u w:val="none"/>
          <w:rFonts w:ascii="Arial" w:hAnsi="Arial"/>
        </w:rPr>
        <w:t xml:space="preserve">’), including information on deviation from the application of selected principles of corporate governance, through the EBI system.</w:t>
      </w:r>
    </w:p>
    <w:p>
      <w:pPr>
        <w:ind w:firstLine="0" w:left="447" w:right="-20"/>
        <w:spacing w:before="0" w:after="0" w:lineRule="auto" w:line="240"/>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The Company has updated its statement on the status of application of the Best Practices.</w:t>
      </w:r>
    </w:p>
    <w:p>
      <w:pPr>
        <w:rPr>
          <w:b w:val="0"/>
          <w:bCs w:val="0"/>
          <w:rFonts w:ascii="Arial" w:hAnsi="Arial" w:cs="Arial" w:eastAsia="Arial"/>
          <w:i w:val="0"/>
          <w:iCs w:val="0"/>
          <w:outline w:val="0"/>
          <w:position w:val="0"/>
          <w:w w:val="100"/>
          <w:sz w:val="24"/>
          <w:szCs w:val="24"/>
          <w:spacing w:val="0"/>
          <w:strike w:val="0"/>
          <w:u w:val="none"/>
        </w:rPr>
        <w:spacing w:before="0" w:after="58" w:lineRule="exact" w:line="240"/>
      </w:pPr>
    </w:p>
    <w:p>
      <w:pPr>
        <w:jc w:val="left"/>
        <w:ind w:firstLine="0" w:left="447" w:right="546"/>
        <w:spacing w:before="0" w:after="0" w:lineRule="auto" w:line="275"/>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Currently, the Company does not apply five of the sixty-three corporate governance principles, i.e. the principles indicated in the sections of the Best Practices:</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1.4.2, 2.1, 2.2, 2.11.6, 3.4.</w:t>
      </w: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12"/>
          <w:szCs w:val="12"/>
          <w:spacing w:val="0"/>
          <w:strike w:val="0"/>
          <w:u w:val="none"/>
        </w:rPr>
        <w:spacing w:before="0" w:after="9" w:lineRule="exact" w:line="120"/>
      </w:pPr>
    </w:p>
    <w:p>
      <w:pPr>
        <w:ind w:firstLine="0" w:left="4076" w:right="-20"/>
        <w:spacing w:before="0" w:after="0" w:lineRule="auto" w:line="240"/>
        <w:widowControl w:val="0"/>
        <w:sectPr>
          <w:footnotePr>
            <w:pos w:val="pageBottom"/>
            <w:numFmt w:val="decimal"/>
            <w:numRestart w:val="continuous"/>
            <w:numStart w:val="1"/>
          </w:footnotePr>
          <w:endnotePr>
            <w:pos w:val="docEnd"/>
            <w:numFmt w:val="lowerRoman"/>
            <w:numRestart w:val="continuous"/>
            <w:numStart w:val="1"/>
          </w:endnotePr>
          <w:pgSz w:h="16833" w:orient="portrait" w:w="11908"/>
          <w:pgMar w:bottom="0" w:footer="0" w:gutter="0" w:header="0" w:left="1701" w:right="850" w:top="1134"/>
          <w:pgNumType w:fmt="decimal"/>
          <w:cols w:equalWidth="1" w:num="1" w:space="708" w:sep="0"/>
        </w:sectPr>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- 5 -</w:t>
      </w:r>
      <w:bookmarkEnd w:id="4"/>
    </w:p>
    <w:p>
      <w:pPr>
        <w:spacing w:before="0" w:after="42" w:lineRule="exact" w:line="240"/>
        <w:rPr>
          <w:sz w:val="24"/>
          <w:szCs w:val="24"/>
          <w:rFonts w:ascii="Calibri" w:hAnsi="Calibri" w:cs="Calibri" w:eastAsia="Calibri"/>
        </w:rPr>
      </w:pPr>
      <w:bookmarkStart w:id="5" w:name="_page_11_0"/>
      <w:r>
        <mc:AlternateContent>
          <mc:Choice Requires="wps">
            <w:drawing>
              <wp:anchor allowOverlap="1" layoutInCell="0" relativeHeight="3" locked="0" simplePos="0" distL="114300" distT="0" distR="114300" distB="0" behindDoc="1">
                <wp:simplePos x="0" y="0"/>
                <wp:positionH relativeFrom="page">
                  <wp:posOffset>431800</wp:posOffset>
                </wp:positionH>
                <wp:positionV relativeFrom="page">
                  <wp:posOffset>269875</wp:posOffset>
                </wp:positionV>
                <wp:extent cx="1686560" cy="377825"/>
                <wp:effectExtent l="0" t="0" r="0" b="0"/>
                <wp:wrapNone/>
                <wp:docPr id="72" name="drawingObject72"/>
                <wp:cNvGraphicFramePr/>
                <a:graphic>
                  <a:graphicData uri="http://schemas.openxmlformats.org/drawingml/2006/picture">
                    <pic:pic>
                      <pic:nvPicPr>
                        <pic:cNvPr id="73" name="Picture 73"/>
                        <pic:cNvPicPr/>
                      </pic:nvPicPr>
                      <pic:blipFill>
                        <a:blip r:embed="R46281fc00e2240b6"/>
                        <a:stretch/>
                      </pic:blipFill>
                      <pic:spPr>
                        <a:xfrm rot="0">
                          <a:ext cx="1686560" cy="377825"/>
                        </a:xfrm>
                        <a:prstGeom prst="rect">
                          <a:avLst/>
                        </a:prstGeom>
                        <a:noFill/>
                      </pic:spPr>
                    </pic:pic>
                  </a:graphicData>
                </a:graphic>
              </wp:anchor>
            </w:drawing>
          </mc:Choice>
          <mc:Fallback/>
        </mc:AlternateContent>
      </w:r>
    </w:p>
    <w:p>
      <w:pPr>
        <w:jc w:val="both"/>
        <w:ind w:firstLine="0" w:left="447" w:right="568"/>
        <w:spacing w:before="0" w:after="0" w:lineRule="auto" w:line="276"/>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Having analysed the Company's position on the reasons for not applying the above principles, the Supervisory Board considered the explanations provided to be appropriate and sufficient.</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The deviations from the application of the Best Practices do not affect the possibility of achieving the objectives guiding the Best Practices.</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In particular:</w:t>
      </w:r>
    </w:p>
    <w:p>
      <w:pPr>
        <w:jc w:val="left"/>
        <w:ind w:hanging="360" w:left="807" w:right="533"/>
        <w:spacing w:before="0" w:after="0" w:lineRule="auto" w:line="275"/>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a) care shall be taken to ensure proper communication with stakeholders and the Company has a transparent and reliable information policy;</w:t>
      </w:r>
    </w:p>
    <w:p>
      <w:pPr>
        <w:jc w:val="both"/>
        <w:ind w:hanging="360" w:left="807" w:right="568"/>
        <w:spacing w:before="1" w:after="0" w:lineRule="auto" w:line="275"/>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b) only persons with appropriate competence, skills and experience are appointed to the bodies, and the members of the Management Board act in the interests of the Company and take responsibility for its activities.</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The members of the Supervisory Board, in the performance of their duties, including in their decision-making, are guided by independence of opinion and judgement, acting in the interests of the Company.</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The Supervisory Board works in a culture of debate;</w:t>
      </w:r>
    </w:p>
    <w:p>
      <w:pPr>
        <w:jc w:val="left"/>
        <w:ind w:hanging="360" w:left="807" w:right="533"/>
        <w:spacing w:before="3" w:after="0" w:lineRule="auto" w:line="275"/>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c) well-functioning internal systems and functions are in place within the Company, which allows the Company to be supervised;</w:t>
      </w:r>
    </w:p>
    <w:p>
      <w:pPr>
        <w:tabs>
          <w:tab w:val="left" w:leader="none" w:pos="1772"/>
          <w:tab w:val="left" w:leader="none" w:pos="2749"/>
          <w:tab w:val="left" w:leader="none" w:pos="3526"/>
          <w:tab w:val="left" w:leader="none" w:pos="3925"/>
          <w:tab w:val="left" w:leader="none" w:pos="4901"/>
          <w:tab w:val="left" w:leader="none" w:pos="6436"/>
          <w:tab w:val="left" w:leader="none" w:pos="7291"/>
          <w:tab w:val="left" w:leader="none" w:pos="7992"/>
        </w:tabs>
        <w:jc w:val="both"/>
        <w:ind w:hanging="360" w:left="807" w:right="567"/>
        <w:spacing w:before="0" w:after="0" w:lineRule="auto" w:line="275"/>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d) shareholders are encouraged to engage with the Company, in particular through active participation in the Company's General Meeting, which deliberates with respect for the rights and legitimate interests of all shareholders.</w:t>
      </w:r>
    </w:p>
    <w:p>
      <w:pPr>
        <w:rPr>
          <w:b w:val="0"/>
          <w:bCs w:val="0"/>
          <w:rFonts w:ascii="Arial" w:hAnsi="Arial" w:cs="Arial" w:eastAsia="Arial"/>
          <w:i w:val="0"/>
          <w:iCs w:val="0"/>
          <w:outline w:val="0"/>
          <w:position w:val="0"/>
          <w:w w:val="100"/>
          <w:sz w:val="24"/>
          <w:szCs w:val="24"/>
          <w:spacing w:val="0"/>
          <w:strike w:val="0"/>
          <w:u w:val="none"/>
        </w:rPr>
        <w:spacing w:before="0" w:after="26" w:lineRule="exact" w:line="240"/>
      </w:pPr>
    </w:p>
    <w:p>
      <w:pPr>
        <w:jc w:val="both"/>
        <w:ind w:firstLine="0" w:left="447" w:right="570"/>
        <w:spacing w:before="0" w:after="0" w:lineRule="auto" w:line="275"/>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The Supervisory Board also monitored the manner in which the Company complied with its disclosure obligations regarding confidential, current and periodic information provided by issuers of securities, concluding that the Company was operating correctly in this area.</w:t>
      </w:r>
    </w:p>
    <w:p>
      <w:pPr>
        <w:rPr>
          <w:b w:val="0"/>
          <w:bCs w:val="0"/>
          <w:rFonts w:ascii="Arial" w:hAnsi="Arial" w:cs="Arial" w:eastAsia="Arial"/>
          <w:i w:val="0"/>
          <w:iCs w:val="0"/>
          <w:outline w:val="0"/>
          <w:position w:val="0"/>
          <w:w w:val="100"/>
          <w:sz w:val="24"/>
          <w:szCs w:val="24"/>
          <w:spacing w:val="0"/>
          <w:strike w:val="0"/>
          <w:u w:val="none"/>
        </w:rPr>
        <w:spacing w:before="0" w:after="27" w:lineRule="exact" w:line="240"/>
      </w:pPr>
    </w:p>
    <w:p>
      <w:pPr>
        <w:jc w:val="both"/>
        <w:ind w:hanging="350" w:left="447" w:right="572"/>
        <w:spacing w:before="0" w:after="0" w:lineRule="auto" w:line="275"/>
        <w:widowControl w:val="0"/>
        <w:rPr>
          <w:b w:val="1"/>
          <w:bCs w:val="1"/>
          <w:color w:val="000000"/>
          <w:i w:val="1"/>
          <w:iCs w:val="1"/>
          <w:outline w:val="0"/>
          <w:position w:val="0"/>
          <w:w w:val="100"/>
          <w:sz w:val="20"/>
          <w:szCs w:val="20"/>
          <w:spacing w:val="0"/>
          <w:strike w:val="0"/>
          <w:u w:val="none"/>
          <w:rFonts w:ascii="Arial" w:hAnsi="Arial" w:cs="Arial" w:eastAsia="Arial"/>
        </w:rPr>
      </w:pPr>
      <w:r>
        <w:rPr>
          <w:color w:val="000000"/>
          <w:outline w:val="0"/>
          <w:sz w:val="20"/>
          <w:strike w:val="0"/>
          <w:u w:val="none"/>
          <w:b w:val="1"/>
          <w:i w:val="1"/>
          <w:rFonts w:ascii="Arial" w:hAnsi="Arial"/>
        </w:rPr>
        <w:t xml:space="preserve">IX.</w:t>
      </w:r>
      <w:r>
        <w:rPr>
          <w:color w:val="000000"/>
          <w:outline w:val="0"/>
          <w:sz w:val="20"/>
          <w:strike w:val="0"/>
          <w:u w:val="none"/>
          <w:b w:val="0"/>
          <w:i w:val="0"/>
          <w:rFonts w:ascii="Arial" w:hAnsi="Arial"/>
        </w:rPr>
        <w:t xml:space="preserve"> </w:t>
      </w:r>
      <w:r>
        <w:rPr>
          <w:color w:val="000000"/>
          <w:outline w:val="0"/>
          <w:sz w:val="20"/>
          <w:strike w:val="0"/>
          <w:u w:val="none"/>
          <w:i/>
          <w:iCs/>
          <w:b/>
          <w:bCs/>
          <w:rFonts w:ascii="Arial" w:hAnsi="Arial"/>
        </w:rPr>
        <w:t xml:space="preserve">Assessment of the reasonableness of expenditures to support culture, sports, charitable institutions, media, social organisations, trade unions, etc. (rule 2.11.5.</w:t>
      </w:r>
      <w:r>
        <w:rPr>
          <w:color w:val="000000"/>
          <w:outline w:val="0"/>
          <w:sz w:val="20"/>
          <w:strike w:val="0"/>
          <w:u w:val="none"/>
          <w:b w:val="0"/>
          <w:i w:val="0"/>
          <w:rFonts w:ascii="Arial" w:hAnsi="Arial"/>
        </w:rPr>
        <w:t xml:space="preserve"> </w:t>
      </w:r>
      <w:r>
        <w:rPr>
          <w:color w:val="000000"/>
          <w:outline w:val="0"/>
          <w:sz w:val="20"/>
          <w:strike w:val="0"/>
          <w:u w:val="none"/>
          <w:b/>
          <w:bCs/>
          <w:i/>
          <w:iCs/>
          <w:rFonts w:ascii="Arial" w:hAnsi="Arial"/>
        </w:rPr>
        <w:t xml:space="preserve">of the Best Practices)</w:t>
      </w:r>
    </w:p>
    <w:p>
      <w:pPr>
        <w:rPr>
          <w:b w:val="0"/>
          <w:bCs w:val="0"/>
          <w:rFonts w:ascii="Arial" w:hAnsi="Arial" w:cs="Arial" w:eastAsia="Arial"/>
          <w:i w:val="0"/>
          <w:iCs w:val="0"/>
          <w:outline w:val="0"/>
          <w:position w:val="0"/>
          <w:w w:val="100"/>
          <w:sz w:val="24"/>
          <w:szCs w:val="24"/>
          <w:spacing w:val="0"/>
          <w:strike w:val="0"/>
          <w:u w:val="none"/>
        </w:rPr>
        <w:spacing w:before="0" w:after="26" w:lineRule="exact" w:line="240"/>
      </w:pPr>
    </w:p>
    <w:p>
      <w:pPr>
        <w:tabs>
          <w:tab w:val="left" w:leader="none" w:pos="1749"/>
          <w:tab w:val="left" w:leader="none" w:pos="2476"/>
          <w:tab w:val="left" w:leader="none" w:pos="3548"/>
          <w:tab w:val="left" w:leader="none" w:pos="4960"/>
          <w:tab w:val="left" w:leader="none" w:pos="5588"/>
          <w:tab w:val="left" w:leader="none" w:pos="6845"/>
          <w:tab w:val="left" w:leader="none" w:pos="8039"/>
        </w:tabs>
        <w:jc w:val="both"/>
        <w:ind w:firstLine="0" w:left="447" w:right="576"/>
        <w:spacing w:before="0" w:after="0" w:lineRule="auto" w:line="275"/>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The Polenergia Group is involved in social and biodiversity activities because it is socially responsible.</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Polenergia voluntarily supported numerous activities for culture, education, sport and equal opportunities in 2023.</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Projects were implemented by charitable institutions and community organisations.</w:t>
      </w:r>
      <w:r>
        <w:rPr>
          <w:b w:val="0"/>
          <w:color w:val="000000"/>
          <w:i w:val="0"/>
          <w:outline w:val="0"/>
          <w:sz w:val="20"/>
          <w:strike w:val="0"/>
          <w:u w:val="none"/>
          <w:rFonts w:ascii="Arial" w:hAnsi="Arial"/>
        </w:rPr>
        <w:tab/>
      </w:r>
      <w:r>
        <w:rPr>
          <w:b w:val="0"/>
          <w:color w:val="000000"/>
          <w:i w:val="0"/>
          <w:outline w:val="0"/>
          <w:sz w:val="20"/>
          <w:strike w:val="0"/>
          <w:u w:val="none"/>
          <w:rFonts w:ascii="Arial" w:hAnsi="Arial"/>
        </w:rPr>
        <w:t xml:space="preserve">In line with earlier declarations, the Group was also involved in helping war refugees from Ukraine.</w:t>
      </w:r>
    </w:p>
    <w:p>
      <w:pPr>
        <w:rPr>
          <w:b w:val="0"/>
          <w:bCs w:val="0"/>
          <w:rFonts w:ascii="Arial" w:hAnsi="Arial" w:cs="Arial" w:eastAsia="Arial"/>
          <w:i w:val="0"/>
          <w:iCs w:val="0"/>
          <w:outline w:val="0"/>
          <w:position w:val="0"/>
          <w:w w:val="100"/>
          <w:sz w:val="24"/>
          <w:szCs w:val="24"/>
          <w:spacing w:val="0"/>
          <w:strike w:val="0"/>
          <w:u w:val="none"/>
        </w:rPr>
        <w:spacing w:before="0" w:after="24" w:lineRule="exact" w:line="240"/>
      </w:pPr>
    </w:p>
    <w:p>
      <w:pPr>
        <w:jc w:val="left"/>
        <w:ind w:firstLine="0" w:left="447" w:right="544"/>
        <w:spacing w:before="0" w:after="0" w:lineRule="auto" w:line="275"/>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In 2023, Polenergia allocated a total of PLN 2,378,130.08 for activities in the area of social responsibility.</w:t>
      </w:r>
    </w:p>
    <w:p>
      <w:pPr>
        <w:rPr>
          <w:b w:val="0"/>
          <w:bCs w:val="0"/>
          <w:rFonts w:ascii="Arial" w:hAnsi="Arial" w:cs="Arial" w:eastAsia="Arial"/>
          <w:i w:val="0"/>
          <w:iCs w:val="0"/>
          <w:outline w:val="0"/>
          <w:position w:val="0"/>
          <w:w w:val="100"/>
          <w:sz w:val="24"/>
          <w:szCs w:val="24"/>
          <w:spacing w:val="0"/>
          <w:strike w:val="0"/>
          <w:u w:val="none"/>
        </w:rPr>
        <w:spacing w:before="0" w:after="27" w:lineRule="exact" w:line="240"/>
      </w:pPr>
    </w:p>
    <w:p>
      <w:pPr>
        <w:jc w:val="both"/>
        <w:ind w:firstLine="0" w:left="447" w:right="576"/>
        <w:spacing w:before="0" w:after="0" w:lineRule="auto" w:line="275"/>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From 1 January to 31 December 2023, 333 donation and sponsorship agreements were signed covering projects: in operation, development and construction for a total amount:</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PLN 1,885,864.70 </w:t>
      </w:r>
    </w:p>
    <w:p>
      <w:pPr>
        <w:rPr>
          <w:b w:val="0"/>
          <w:bCs w:val="0"/>
          <w:rFonts w:ascii="Arial" w:hAnsi="Arial" w:cs="Arial" w:eastAsia="Arial"/>
          <w:i w:val="0"/>
          <w:iCs w:val="0"/>
          <w:outline w:val="0"/>
          <w:position w:val="0"/>
          <w:w w:val="100"/>
          <w:sz w:val="24"/>
          <w:szCs w:val="24"/>
          <w:spacing w:val="0"/>
          <w:strike w:val="0"/>
          <w:u w:val="none"/>
        </w:rPr>
        <w:spacing w:before="0" w:after="24" w:lineRule="exact" w:line="240"/>
      </w:pPr>
    </w:p>
    <w:p>
      <w:pPr>
        <w:ind w:firstLine="0" w:left="447" w:right="-20"/>
        <w:spacing w:before="0" w:after="0" w:lineRule="auto" w:line="240"/>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By project phase, funds were disbursed as follows:</w:t>
      </w:r>
    </w:p>
    <w:p>
      <w:pPr>
        <w:rPr>
          <w:b w:val="0"/>
          <w:bCs w:val="0"/>
          <w:rFonts w:ascii="Arial" w:hAnsi="Arial" w:cs="Arial" w:eastAsia="Arial"/>
          <w:i w:val="0"/>
          <w:iCs w:val="0"/>
          <w:outline w:val="0"/>
          <w:position w:val="0"/>
          <w:w w:val="100"/>
          <w:sz w:val="24"/>
          <w:szCs w:val="24"/>
          <w:spacing w:val="0"/>
          <w:strike w:val="0"/>
          <w:u w:val="none"/>
        </w:rPr>
        <w:spacing w:before="0" w:after="61" w:lineRule="exact" w:line="240"/>
      </w:pPr>
    </w:p>
    <w:p>
      <w:pPr>
        <w:jc w:val="left"/>
        <w:ind w:hanging="360" w:left="1167" w:right="544"/>
        <w:spacing w:before="0" w:after="0" w:lineRule="auto" w:line="271"/>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Symbol" w:hAnsi="Symbol"/>
        </w:rPr>
        <w:t xml:space="preserve">·</w:t>
      </w:r>
      <w:r>
        <w:rPr>
          <w:b w:val="0"/>
          <w:color w:val="000000"/>
          <w:i w:val="0"/>
          <w:outline w:val="0"/>
          <w:sz w:val="20"/>
          <w:strike w:val="0"/>
          <w:u w:val="none"/>
          <w:rFonts w:ascii="Symbol" w:hAnsi="Symbol"/>
        </w:rPr>
        <w:tab/>
      </w:r>
      <w:r>
        <w:rPr>
          <w:b w:val="0"/>
          <w:color w:val="000000"/>
          <w:i w:val="0"/>
          <w:outline w:val="0"/>
          <w:sz w:val="20"/>
          <w:strike w:val="0"/>
          <w:u w:val="none"/>
          <w:rFonts w:ascii="Arial" w:hAnsi="Arial"/>
        </w:rPr>
        <w:t xml:space="preserve">for projects in operation (Polenergia S.A. operations without support for Ukraine):</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PLN 1,348,806.80 </w:t>
      </w:r>
    </w:p>
    <w:p>
      <w:pPr>
        <w:tabs>
          <w:tab w:val="left" w:leader="none" w:pos="1167"/>
        </w:tabs>
        <w:jc w:val="left"/>
        <w:ind w:firstLine="0" w:left="807" w:right="3861"/>
        <w:spacing w:before="5" w:after="0" w:lineRule="auto" w:line="271"/>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Symbol" w:hAnsi="Symbol"/>
        </w:rPr>
        <w:t xml:space="preserve">·</w:t>
      </w:r>
      <w:r>
        <w:rPr>
          <w:b w:val="0"/>
          <w:color w:val="000000"/>
          <w:i w:val="0"/>
          <w:outline w:val="0"/>
          <w:sz w:val="20"/>
          <w:strike w:val="0"/>
          <w:u w:val="none"/>
          <w:rFonts w:ascii="Symbol" w:hAnsi="Symbol"/>
        </w:rPr>
        <w:tab/>
      </w:r>
      <w:r>
        <w:rPr>
          <w:b w:val="0"/>
          <w:color w:val="000000"/>
          <w:i w:val="0"/>
          <w:outline w:val="0"/>
          <w:sz w:val="20"/>
          <w:strike w:val="0"/>
          <w:u w:val="none"/>
          <w:rFonts w:ascii="Arial" w:hAnsi="Arial"/>
        </w:rPr>
        <w:t xml:space="preserve">for projects in development:</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PLN </w:t>
      </w:r>
      <w:r>
        <w:rPr>
          <w:b w:val="0"/>
          <w:color w:val="000000"/>
          <w:i w:val="0"/>
          <w:outline w:val="0"/>
          <w:sz w:val="20"/>
          <w:strike w:val="0"/>
          <w:u w:val="none"/>
          <w:rFonts w:ascii="Arial" w:hAnsi="Arial"/>
        </w:rPr>
        <w:t xml:space="preserve">406,000.00 </w:t>
      </w:r>
      <w:r>
        <w:rPr>
          <w:b w:val="0"/>
          <w:color w:val="000000"/>
          <w:i w:val="0"/>
          <w:outline w:val="0"/>
          <w:sz w:val="20"/>
          <w:strike w:val="0"/>
          <w:u w:val="none"/>
          <w:rFonts w:ascii="Symbol" w:hAnsi="Symbol"/>
        </w:rPr>
        <w:t xml:space="preserve">·</w:t>
      </w:r>
      <w:r>
        <w:rPr>
          <w:b w:val="0"/>
          <w:color w:val="000000"/>
          <w:i w:val="0"/>
          <w:outline w:val="0"/>
          <w:sz w:val="20"/>
          <w:strike w:val="0"/>
          <w:u w:val="none"/>
          <w:rFonts w:ascii="Arial" w:hAnsi="Arial"/>
        </w:rPr>
        <w:tab/>
      </w:r>
      <w:r>
        <w:rPr>
          <w:b w:val="0"/>
          <w:color w:val="000000"/>
          <w:i w:val="0"/>
          <w:outline w:val="0"/>
          <w:sz w:val="20"/>
          <w:strike w:val="0"/>
          <w:u w:val="none"/>
          <w:rFonts w:ascii="Arial" w:hAnsi="Arial"/>
        </w:rPr>
        <w:t xml:space="preserve">for projects under construction:</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PLN 77,557.90</w:t>
      </w:r>
    </w:p>
    <w:p>
      <w:pPr>
        <w:tabs>
          <w:tab w:val="left" w:leader="none" w:pos="1167"/>
        </w:tabs>
        <w:ind w:firstLine="0" w:left="807" w:right="-20"/>
        <w:spacing w:before="0" w:after="0" w:lineRule="auto" w:line="240"/>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Symbol" w:hAnsi="Symbol"/>
        </w:rPr>
        <w:t xml:space="preserve">·</w:t>
      </w:r>
      <w:r>
        <w:rPr>
          <w:b w:val="0"/>
          <w:color w:val="000000"/>
          <w:i w:val="0"/>
          <w:outline w:val="0"/>
          <w:sz w:val="20"/>
          <w:strike w:val="0"/>
          <w:u w:val="none"/>
          <w:rFonts w:ascii="Symbol" w:hAnsi="Symbol"/>
        </w:rPr>
        <w:tab/>
      </w:r>
      <w:r>
        <w:rPr>
          <w:b w:val="0"/>
          <w:color w:val="000000"/>
          <w:i w:val="0"/>
          <w:outline w:val="0"/>
          <w:sz w:val="20"/>
          <w:strike w:val="0"/>
          <w:u w:val="none"/>
          <w:rFonts w:ascii="Arial" w:hAnsi="Arial"/>
        </w:rPr>
        <w:t xml:space="preserve">sponsorship (ENS activities only):</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PLN 53,500.00</w:t>
      </w:r>
    </w:p>
    <w:p>
      <w:pPr>
        <w:rPr>
          <w:b w:val="0"/>
          <w:bCs w:val="0"/>
          <w:rFonts w:ascii="Arial" w:hAnsi="Arial" w:cs="Arial" w:eastAsia="Arial"/>
          <w:i w:val="0"/>
          <w:iCs w:val="0"/>
          <w:outline w:val="0"/>
          <w:position w:val="0"/>
          <w:w w:val="100"/>
          <w:sz w:val="24"/>
          <w:szCs w:val="24"/>
          <w:spacing w:val="0"/>
          <w:strike w:val="0"/>
          <w:u w:val="none"/>
        </w:rPr>
        <w:spacing w:before="0" w:after="55" w:lineRule="exact" w:line="240"/>
      </w:pPr>
    </w:p>
    <w:p>
      <w:pPr>
        <w:jc w:val="both"/>
        <w:ind w:firstLine="0" w:left="447" w:right="571"/>
        <w:spacing w:before="0" w:after="0" w:lineRule="auto" w:line="276"/>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In 2023, the Polenergia Group co-financed 13 projects supporting refugees from Ukraine to the amount of PLN 492,265.38.</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The support went to organisations that operate on the Group's projects.</w:t>
      </w: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74" w:lineRule="exact" w:line="240"/>
      </w:pPr>
    </w:p>
    <w:p>
      <w:pPr>
        <w:ind w:firstLine="0" w:left="4076" w:right="-20"/>
        <w:spacing w:before="0" w:after="0" w:lineRule="auto" w:line="240"/>
        <w:widowControl w:val="0"/>
        <w:sectPr>
          <w:footnotePr>
            <w:pos w:val="pageBottom"/>
            <w:numFmt w:val="decimal"/>
            <w:numRestart w:val="continuous"/>
            <w:numStart w:val="1"/>
          </w:footnotePr>
          <w:endnotePr>
            <w:pos w:val="docEnd"/>
            <w:numFmt w:val="lowerRoman"/>
            <w:numRestart w:val="continuous"/>
            <w:numStart w:val="1"/>
          </w:endnotePr>
          <w:pgSz w:h="16833" w:orient="portrait" w:w="11908"/>
          <w:pgMar w:bottom="0" w:footer="0" w:gutter="0" w:header="0" w:left="1701" w:right="850" w:top="1134"/>
          <w:pgNumType w:fmt="decimal"/>
          <w:cols w:equalWidth="1" w:num="1" w:space="708" w:sep="0"/>
        </w:sectPr>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- 6 -</w:t>
      </w:r>
      <w:bookmarkEnd w:id="5"/>
    </w:p>
    <w:p>
      <w:pPr>
        <w:spacing w:before="0" w:after="42" w:lineRule="exact" w:line="240"/>
        <w:rPr>
          <w:sz w:val="24"/>
          <w:szCs w:val="24"/>
          <w:rFonts w:ascii="Calibri" w:hAnsi="Calibri" w:cs="Calibri" w:eastAsia="Calibri"/>
        </w:rPr>
      </w:pPr>
      <w:bookmarkStart w:id="6" w:name="_page_12_0"/>
      <w:r>
        <mc:AlternateContent>
          <mc:Choice Requires="wps">
            <w:drawing>
              <wp:anchor allowOverlap="1" layoutInCell="0" relativeHeight="3" locked="0" simplePos="0" distL="114300" distT="0" distR="114300" distB="0" behindDoc="1">
                <wp:simplePos x="0" y="0"/>
                <wp:positionH relativeFrom="page">
                  <wp:posOffset>431800</wp:posOffset>
                </wp:positionH>
                <wp:positionV relativeFrom="page">
                  <wp:posOffset>269875</wp:posOffset>
                </wp:positionV>
                <wp:extent cx="1686560" cy="377825"/>
                <wp:effectExtent l="0" t="0" r="0" b="0"/>
                <wp:wrapNone/>
                <wp:docPr id="74" name="drawingObject74"/>
                <wp:cNvGraphicFramePr/>
                <a:graphic>
                  <a:graphicData uri="http://schemas.openxmlformats.org/drawingml/2006/picture">
                    <pic:pic>
                      <pic:nvPicPr>
                        <pic:cNvPr id="75" name="Picture 75"/>
                        <pic:cNvPicPr/>
                      </pic:nvPicPr>
                      <pic:blipFill>
                        <a:blip r:embed="R2c42b935d6504e21"/>
                        <a:stretch/>
                      </pic:blipFill>
                      <pic:spPr>
                        <a:xfrm rot="0">
                          <a:ext cx="1686560" cy="377825"/>
                        </a:xfrm>
                        <a:prstGeom prst="rect">
                          <a:avLst/>
                        </a:prstGeom>
                        <a:noFill/>
                      </pic:spPr>
                    </pic:pic>
                  </a:graphicData>
                </a:graphic>
              </wp:anchor>
            </w:drawing>
          </mc:Choice>
          <mc:Fallback/>
        </mc:AlternateContent>
      </w:r>
    </w:p>
    <w:p>
      <w:pPr>
        <w:jc w:val="both"/>
        <w:ind w:hanging="11" w:left="720" w:right="576"/>
        <w:spacing w:before="0" w:after="0" w:lineRule="auto" w:line="276"/>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Polenergia aims to fulfil its role as a responsible business and employer, a member of the local community and a good neighbour.</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A declaration to this effect is included in the Community Engagement Policy, which was updated in 2023 and adopted in March 2024.</w:t>
      </w:r>
    </w:p>
    <w:p>
      <w:pPr>
        <w:rPr>
          <w:b w:val="0"/>
          <w:bCs w:val="0"/>
          <w:rFonts w:ascii="Arial" w:hAnsi="Arial" w:cs="Arial" w:eastAsia="Arial"/>
          <w:i w:val="0"/>
          <w:iCs w:val="0"/>
          <w:outline w:val="0"/>
          <w:position w:val="0"/>
          <w:w w:val="100"/>
          <w:sz w:val="24"/>
          <w:szCs w:val="24"/>
          <w:spacing w:val="0"/>
          <w:strike w:val="0"/>
          <w:u w:val="none"/>
        </w:rPr>
        <w:spacing w:before="0" w:after="23" w:lineRule="exact" w:line="240"/>
      </w:pPr>
    </w:p>
    <w:p>
      <w:pPr>
        <w:jc w:val="both"/>
        <w:ind w:firstLine="0" w:left="708" w:right="572"/>
        <w:spacing w:before="0" w:after="0" w:lineRule="auto" w:line="276"/>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Polenergia Group's social commitment is the result of a well-considered strategy with the overarching goal of growing Polenergia Group's business while having a positive impact and mitigating or preventing negative impacts.</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Polenergia is sensitive to the needs of its stakeholders (internal - employees and staff - and external - local communities, among others).</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Polenergia proactively plans and implements activities in cooperation with local communities, taking into account their needs and the well-being of the environment.</w:t>
      </w:r>
    </w:p>
    <w:p>
      <w:pPr>
        <w:rPr>
          <w:b w:val="0"/>
          <w:bCs w:val="0"/>
          <w:rFonts w:ascii="Arial" w:hAnsi="Arial" w:cs="Arial" w:eastAsia="Arial"/>
          <w:i w:val="0"/>
          <w:iCs w:val="0"/>
          <w:outline w:val="0"/>
          <w:position w:val="0"/>
          <w:w w:val="100"/>
          <w:sz w:val="24"/>
          <w:szCs w:val="24"/>
          <w:spacing w:val="0"/>
          <w:strike w:val="0"/>
          <w:u w:val="none"/>
        </w:rPr>
        <w:spacing w:before="0" w:after="24" w:lineRule="exact" w:line="240"/>
      </w:pPr>
    </w:p>
    <w:p>
      <w:pPr>
        <w:jc w:val="both"/>
        <w:ind w:firstLine="0" w:left="708" w:right="579"/>
        <w:spacing w:before="0" w:after="0" w:lineRule="auto" w:line="276"/>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The ESG team, which operates within the Environmental and Sustainability Department, conducts a transparent dialogue, both with Polenergia Group's female and male employees, as well as with local communities, keeping nature and climate action in mind.</w:t>
      </w:r>
    </w:p>
    <w:p>
      <w:pPr>
        <w:rPr>
          <w:b w:val="0"/>
          <w:bCs w:val="0"/>
          <w:rFonts w:ascii="Arial" w:hAnsi="Arial" w:cs="Arial" w:eastAsia="Arial"/>
          <w:i w:val="0"/>
          <w:iCs w:val="0"/>
          <w:outline w:val="0"/>
          <w:position w:val="0"/>
          <w:w w:val="100"/>
          <w:sz w:val="24"/>
          <w:szCs w:val="24"/>
          <w:spacing w:val="0"/>
          <w:strike w:val="0"/>
          <w:u w:val="none"/>
        </w:rPr>
        <w:spacing w:before="0" w:after="23" w:lineRule="exact" w:line="240"/>
      </w:pPr>
    </w:p>
    <w:p>
      <w:pPr>
        <w:tabs>
          <w:tab w:val="left" w:leader="none" w:pos="2429"/>
        </w:tabs>
        <w:jc w:val="both"/>
        <w:ind w:firstLine="0" w:left="708" w:right="576"/>
        <w:spacing w:before="0" w:after="0" w:lineRule="auto" w:line="275"/>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Both the actions resulting from the Polenergia Group's Community Engagement Policy and the biodiversity actions planned for 2023 have been implemented.</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Project managers and supervisors in development, construction and operation were involved in community engagement.</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In addition, they took part in the workshop ‘Polenergia Group's Community Engagement Policy - local actions in practice’, which aimed to better understand the community actions undertaken.</w:t>
      </w:r>
    </w:p>
    <w:p>
      <w:pPr>
        <w:rPr>
          <w:b w:val="0"/>
          <w:bCs w:val="0"/>
          <w:rFonts w:ascii="Arial" w:hAnsi="Arial" w:cs="Arial" w:eastAsia="Arial"/>
          <w:i w:val="0"/>
          <w:iCs w:val="0"/>
          <w:outline w:val="0"/>
          <w:position w:val="0"/>
          <w:w w:val="100"/>
          <w:sz w:val="24"/>
          <w:szCs w:val="24"/>
          <w:spacing w:val="0"/>
          <w:strike w:val="0"/>
          <w:u w:val="none"/>
        </w:rPr>
        <w:spacing w:before="0" w:after="27" w:lineRule="exact" w:line="240"/>
      </w:pPr>
    </w:p>
    <w:p>
      <w:pPr>
        <w:jc w:val="both"/>
        <w:ind w:firstLine="0" w:left="708" w:right="581"/>
        <w:spacing w:before="0" w:after="0" w:lineRule="auto" w:line="275"/>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Extremely important stakeholders of the Polenergia Group are its male and female employees.</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A number of activities were targeted at them, such as employee volunteering, family nature walks and health webinars.</w:t>
      </w:r>
    </w:p>
    <w:p>
      <w:pPr>
        <w:rPr>
          <w:b w:val="0"/>
          <w:bCs w:val="0"/>
          <w:rFonts w:ascii="Arial" w:hAnsi="Arial" w:cs="Arial" w:eastAsia="Arial"/>
          <w:i w:val="0"/>
          <w:iCs w:val="0"/>
          <w:outline w:val="0"/>
          <w:position w:val="0"/>
          <w:w w:val="100"/>
          <w:sz w:val="24"/>
          <w:szCs w:val="24"/>
          <w:spacing w:val="0"/>
          <w:strike w:val="0"/>
          <w:u w:val="none"/>
        </w:rPr>
        <w:spacing w:before="0" w:after="24" w:lineRule="exact" w:line="240"/>
      </w:pPr>
    </w:p>
    <w:p>
      <w:pPr>
        <w:jc w:val="left"/>
        <w:ind w:firstLine="0" w:left="708" w:right="544"/>
        <w:spacing w:before="0" w:after="0" w:lineRule="auto" w:line="278"/>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In view of the above, the Supervisory Board positively evaluates the Company's CSR activities and considers the expenses incurred to be justified.</w:t>
      </w:r>
    </w:p>
    <w:p>
      <w:pPr>
        <w:rPr>
          <w:b w:val="0"/>
          <w:bCs w:val="0"/>
          <w:rFonts w:ascii="Arial" w:hAnsi="Arial" w:cs="Arial" w:eastAsia="Arial"/>
          <w:i w:val="0"/>
          <w:iCs w:val="0"/>
          <w:outline w:val="0"/>
          <w:position w:val="0"/>
          <w:w w:val="100"/>
          <w:sz w:val="24"/>
          <w:szCs w:val="24"/>
          <w:spacing w:val="0"/>
          <w:strike w:val="0"/>
          <w:u w:val="none"/>
        </w:rPr>
        <w:spacing w:before="0" w:after="33" w:lineRule="exact" w:line="240"/>
      </w:pPr>
    </w:p>
    <w:p>
      <w:pPr>
        <w:jc w:val="both"/>
        <w:ind w:hanging="347" w:left="708" w:right="569"/>
        <w:spacing w:before="0" w:after="0" w:lineRule="auto" w:line="275"/>
        <w:widowControl w:val="0"/>
        <w:rPr>
          <w:b w:val="1"/>
          <w:bCs w:val="1"/>
          <w:color w:val="000000"/>
          <w:i w:val="1"/>
          <w:iCs w:val="1"/>
          <w:outline w:val="0"/>
          <w:position w:val="0"/>
          <w:w w:val="100"/>
          <w:sz w:val="20"/>
          <w:szCs w:val="20"/>
          <w:spacing w:val="0"/>
          <w:strike w:val="0"/>
          <w:u w:val="none"/>
          <w:rFonts w:ascii="Arial" w:hAnsi="Arial" w:cs="Arial" w:eastAsia="Arial"/>
        </w:rPr>
      </w:pPr>
      <w:r>
        <w:rPr>
          <w:color w:val="000000"/>
          <w:outline w:val="0"/>
          <w:sz w:val="20"/>
          <w:strike w:val="0"/>
          <w:u w:val="none"/>
          <w:b/>
          <w:bCs/>
          <w:i/>
          <w:iCs/>
          <w:rFonts w:ascii="Arial" w:hAnsi="Arial"/>
        </w:rPr>
        <w:t xml:space="preserve">X.  Information on the degree of implementation of the diversity policy with regard to the Management Board of the Company and the Supervisory Board, including the achievement of the objectives referred to in rule 2.1.</w:t>
      </w:r>
      <w:r>
        <w:rPr>
          <w:color w:val="000000"/>
          <w:outline w:val="0"/>
          <w:sz w:val="20"/>
          <w:strike w:val="0"/>
          <w:u w:val="none"/>
          <w:b w:val="0"/>
          <w:i w:val="0"/>
          <w:rFonts w:ascii="Arial" w:hAnsi="Arial"/>
        </w:rPr>
        <w:t xml:space="preserve"> </w:t>
      </w:r>
      <w:r>
        <w:rPr>
          <w:color w:val="000000"/>
          <w:outline w:val="0"/>
          <w:sz w:val="20"/>
          <w:strike w:val="0"/>
          <w:u w:val="none"/>
          <w:b/>
          <w:bCs/>
          <w:i/>
          <w:iCs/>
          <w:rFonts w:ascii="Arial" w:hAnsi="Arial"/>
        </w:rPr>
        <w:t xml:space="preserve">(rule 2.11.6.</w:t>
      </w:r>
      <w:r>
        <w:rPr>
          <w:color w:val="000000"/>
          <w:outline w:val="0"/>
          <w:sz w:val="20"/>
          <w:strike w:val="0"/>
          <w:u w:val="none"/>
          <w:b w:val="0"/>
          <w:i w:val="0"/>
          <w:rFonts w:ascii="Arial" w:hAnsi="Arial"/>
        </w:rPr>
        <w:t xml:space="preserve"> </w:t>
      </w:r>
      <w:r>
        <w:rPr>
          <w:color w:val="000000"/>
          <w:outline w:val="0"/>
          <w:sz w:val="20"/>
          <w:strike w:val="0"/>
          <w:u w:val="none"/>
          <w:b/>
          <w:bCs/>
          <w:i/>
          <w:iCs/>
          <w:rFonts w:ascii="Arial" w:hAnsi="Arial"/>
        </w:rPr>
        <w:t xml:space="preserve">of the Best Practices)</w:t>
      </w:r>
    </w:p>
    <w:p>
      <w:pPr>
        <w:rPr>
          <w:b w:val="0"/>
          <w:bCs w:val="0"/>
          <w:rFonts w:ascii="Arial" w:hAnsi="Arial" w:cs="Arial" w:eastAsia="Arial"/>
          <w:i w:val="0"/>
          <w:iCs w:val="0"/>
          <w:outline w:val="0"/>
          <w:position w:val="0"/>
          <w:w w:val="100"/>
          <w:sz w:val="24"/>
          <w:szCs w:val="24"/>
          <w:spacing w:val="0"/>
          <w:strike w:val="0"/>
          <w:u w:val="none"/>
        </w:rPr>
        <w:spacing w:before="0" w:after="27" w:lineRule="exact" w:line="240"/>
      </w:pPr>
    </w:p>
    <w:p>
      <w:pPr>
        <w:jc w:val="both"/>
        <w:ind w:firstLine="0" w:left="708" w:right="570"/>
        <w:spacing w:before="0" w:after="0" w:lineRule="auto" w:line="275"/>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According to the Company's report on the status of the Company's application of the principles contained in the Collection of Best Practices of Companies Listed on the WSE 2021, the Company has not currently implemented a diversity policy, but is taking active steps to implement it.</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In accordance with the adopted Polenergia Group Sustainable Development Strategy 2023-2030, the Company plans to bring the gender share in Polenergia Group structures in line with the regulations implemented at the European Union level by 2030.</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The Company also plans to adopt a Diversity Policy.</w:t>
      </w:r>
    </w:p>
    <w:p>
      <w:pPr>
        <w:rPr>
          <w:b w:val="0"/>
          <w:bCs w:val="0"/>
          <w:rFonts w:ascii="Arial" w:hAnsi="Arial" w:cs="Arial" w:eastAsia="Arial"/>
          <w:i w:val="0"/>
          <w:iCs w:val="0"/>
          <w:outline w:val="0"/>
          <w:position w:val="0"/>
          <w:w w:val="100"/>
          <w:sz w:val="24"/>
          <w:szCs w:val="24"/>
          <w:spacing w:val="0"/>
          <w:strike w:val="0"/>
          <w:u w:val="none"/>
        </w:rPr>
        <w:spacing w:before="0" w:after="24" w:lineRule="exact" w:line="240"/>
      </w:pPr>
    </w:p>
    <w:p>
      <w:pPr>
        <w:ind w:firstLine="0" w:left="3780" w:right="-20"/>
        <w:spacing w:before="0" w:after="0" w:lineRule="auto" w:line="240"/>
        <w:widowControl w:val="0"/>
        <w:rPr>
          <w:b w:val="1"/>
          <w:bCs w:val="1"/>
          <w:color w:val="000000"/>
          <w:i w:val="0"/>
          <w:iCs w:val="0"/>
          <w:outline w:val="0"/>
          <w:position w:val="0"/>
          <w:w w:val="100"/>
          <w:sz w:val="20"/>
          <w:szCs w:val="20"/>
          <w:spacing w:val="0"/>
          <w:strike w:val="0"/>
          <w:u w:val="none"/>
          <w:rFonts w:ascii="Arial" w:hAnsi="Arial" w:cs="Arial" w:eastAsia="Arial"/>
        </w:rPr>
      </w:pPr>
      <w:r>
        <w:rPr>
          <w:b w:val="1"/>
          <w:color w:val="000000"/>
          <w:i w:val="0"/>
          <w:outline w:val="0"/>
          <w:sz w:val="20"/>
          <w:strike w:val="0"/>
          <w:u w:val="none"/>
          <w:rFonts w:ascii="Arial" w:hAnsi="Arial"/>
        </w:rPr>
        <w:t xml:space="preserve">Summary</w:t>
      </w:r>
    </w:p>
    <w:p>
      <w:pPr>
        <w:rPr>
          <w:b w:val="0"/>
          <w:bCs w:val="0"/>
          <w:rFonts w:ascii="Arial" w:hAnsi="Arial" w:cs="Arial" w:eastAsia="Arial"/>
          <w:i w:val="0"/>
          <w:iCs w:val="0"/>
          <w:outline w:val="0"/>
          <w:position w:val="0"/>
          <w:w w:val="100"/>
          <w:sz w:val="24"/>
          <w:szCs w:val="24"/>
          <w:spacing w:val="0"/>
          <w:strike w:val="0"/>
          <w:u w:val="none"/>
        </w:rPr>
        <w:spacing w:before="0" w:after="61" w:lineRule="exact" w:line="240"/>
      </w:pPr>
    </w:p>
    <w:p>
      <w:pPr>
        <w:jc w:val="both"/>
        <w:ind w:firstLine="0" w:left="0" w:right="575"/>
        <w:spacing w:before="0" w:after="0" w:lineRule="auto" w:line="275"/>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In the Supervisory Board's opinion, in 2023 it exercised due continuous supervision over the Company's activities in all areas of its operation, including financial control of the Company's activities in terms of correctness, but also expediency and rationality.</w:t>
      </w: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14"/>
          <w:szCs w:val="14"/>
          <w:spacing w:val="0"/>
          <w:strike w:val="0"/>
          <w:u w:val="none"/>
        </w:rPr>
        <w:spacing w:before="0" w:after="2" w:lineRule="exact" w:line="140"/>
      </w:pPr>
    </w:p>
    <w:p>
      <w:pPr>
        <w:ind w:firstLine="0" w:left="4337" w:right="-20"/>
        <w:spacing w:before="0" w:after="0" w:lineRule="auto" w:line="240"/>
        <w:widowControl w:val="0"/>
        <w:sectPr>
          <w:footnotePr>
            <w:pos w:val="pageBottom"/>
            <w:numFmt w:val="decimal"/>
            <w:numRestart w:val="continuous"/>
            <w:numStart w:val="1"/>
          </w:footnotePr>
          <w:endnotePr>
            <w:pos w:val="docEnd"/>
            <w:numFmt w:val="lowerRoman"/>
            <w:numRestart w:val="continuous"/>
            <w:numStart w:val="1"/>
          </w:endnotePr>
          <w:pgSz w:h="16833" w:orient="portrait" w:w="11908"/>
          <w:pgMar w:bottom="0" w:footer="0" w:gutter="0" w:header="0" w:left="1440" w:right="850" w:top="1134"/>
          <w:pgNumType w:fmt="decimal"/>
          <w:cols w:equalWidth="1" w:num="1" w:space="708" w:sep="0"/>
        </w:sectPr>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- 7 -</w:t>
      </w:r>
      <w:bookmarkEnd w:id="6"/>
    </w:p>
    <w:p>
      <w:pPr>
        <w:spacing w:before="0" w:after="42" w:lineRule="exact" w:line="240"/>
        <w:rPr>
          <w:sz w:val="24"/>
          <w:szCs w:val="24"/>
          <w:rFonts w:ascii="Calibri" w:hAnsi="Calibri" w:cs="Calibri" w:eastAsia="Calibri"/>
        </w:rPr>
      </w:pPr>
      <w:bookmarkStart w:id="7" w:name="_page_13_0"/>
      <w:r>
        <mc:AlternateContent>
          <mc:Choice Requires="wps">
            <w:drawing>
              <wp:anchor allowOverlap="1" layoutInCell="0" relativeHeight="3" locked="0" simplePos="0" distL="114300" distT="0" distR="114300" distB="0" behindDoc="1">
                <wp:simplePos x="0" y="0"/>
                <wp:positionH relativeFrom="page">
                  <wp:posOffset>431800</wp:posOffset>
                </wp:positionH>
                <wp:positionV relativeFrom="page">
                  <wp:posOffset>269875</wp:posOffset>
                </wp:positionV>
                <wp:extent cx="1686560" cy="377825"/>
                <wp:effectExtent l="0" t="0" r="0" b="0"/>
                <wp:wrapNone/>
                <wp:docPr id="76" name="drawingObject76"/>
                <wp:cNvGraphicFramePr/>
                <a:graphic>
                  <a:graphicData uri="http://schemas.openxmlformats.org/drawingml/2006/picture">
                    <pic:pic>
                      <pic:nvPicPr>
                        <pic:cNvPr id="77" name="Picture 77"/>
                        <pic:cNvPicPr/>
                      </pic:nvPicPr>
                      <pic:blipFill>
                        <a:blip r:embed="R1b67280f92c54649"/>
                        <a:stretch/>
                      </pic:blipFill>
                      <pic:spPr>
                        <a:xfrm rot="0">
                          <a:ext cx="1686560" cy="377825"/>
                        </a:xfrm>
                        <a:prstGeom prst="rect">
                          <a:avLst/>
                        </a:prstGeom>
                        <a:noFill/>
                      </pic:spPr>
                    </pic:pic>
                  </a:graphicData>
                </a:graphic>
              </wp:anchor>
            </w:drawing>
          </mc:Choice>
          <mc:Fallback/>
        </mc:AlternateContent>
      </w:r>
    </w:p>
    <w:p>
      <w:pPr>
        <w:jc w:val="both"/>
        <w:ind w:firstLine="0" w:left="0" w:right="564"/>
        <w:spacing w:before="0" w:after="0" w:lineRule="auto" w:line="276"/>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The members of the Supervisory Board have demonstrated professionalism and integrity in their activities, using their expertise, experience and skills to fulfil the functions entrusted to them.</w:t>
      </w:r>
      <w:r>
        <w:rPr>
          <w:b w:val="0"/>
          <w:color w:val="000000"/>
          <w:i w:val="0"/>
          <w:outline w:val="0"/>
          <w:sz w:val="20"/>
          <w:strike w:val="0"/>
          <w:u w:val="none"/>
          <w:rFonts w:ascii="Arial" w:hAnsi="Arial"/>
        </w:rPr>
        <w:t xml:space="preserve"> </w:t>
      </w:r>
      <w:r>
        <w:rPr>
          <w:b w:val="0"/>
          <w:color w:val="000000"/>
          <w:i w:val="0"/>
          <w:outline w:val="0"/>
          <w:sz w:val="20"/>
          <w:strike w:val="0"/>
          <w:u w:val="none"/>
          <w:rFonts w:ascii="Arial" w:hAnsi="Arial"/>
        </w:rPr>
        <w:t xml:space="preserve">Thanks to this, as well as given the very good cooperation with the Management Board of the Company and the Company's support in the organisation of the Supervisory Board's work, the Supervisory Board effectively carried out its tasks, always guided by the interests of the Company.</w:t>
      </w: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49" w:lineRule="exact" w:line="240"/>
      </w:pPr>
    </w:p>
    <w:p>
      <w:pPr>
        <w:ind w:firstLine="0" w:left="0" w:right="-20"/>
        <w:spacing w:before="0" w:after="0" w:lineRule="auto" w:line="240"/>
        <w:widowControl w:val="0"/>
        <w:rPr>
          <w:b w:val="1"/>
          <w:bCs w:val="1"/>
          <w:color w:val="000000"/>
          <w:i w:val="0"/>
          <w:iCs w:val="0"/>
          <w:outline w:val="0"/>
          <w:position w:val="0"/>
          <w:w w:val="100"/>
          <w:sz w:val="20"/>
          <w:szCs w:val="20"/>
          <w:spacing w:val="0"/>
          <w:strike w:val="0"/>
          <w:u w:val="none"/>
          <w:rFonts w:ascii="Arial" w:hAnsi="Arial" w:cs="Arial" w:eastAsia="Arial"/>
        </w:rPr>
      </w:pPr>
      <w:r>
        <w:rPr>
          <w:b w:val="1"/>
          <w:color w:val="000000"/>
          <w:i w:val="0"/>
          <w:outline w:val="0"/>
          <w:sz w:val="20"/>
          <w:strike w:val="0"/>
          <w:u w:val="none"/>
          <w:rFonts w:ascii="Arial" w:hAnsi="Arial"/>
        </w:rPr>
        <w:t xml:space="preserve">Appendix:</w:t>
      </w:r>
    </w:p>
    <w:p>
      <w:pPr>
        <w:jc w:val="both"/>
        <w:ind w:hanging="427" w:left="427" w:right="567"/>
        <w:spacing w:before="34" w:after="0" w:lineRule="auto" w:line="275"/>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1.</w:t>
      </w:r>
      <w:r>
        <w:rPr>
          <w:b w:val="0"/>
          <w:color w:val="000000"/>
          <w:i w:val="0"/>
          <w:outline w:val="0"/>
          <w:sz w:val="20"/>
          <w:strike w:val="0"/>
          <w:u w:val="none"/>
          <w:rFonts w:ascii="Arial" w:hAnsi="Arial"/>
        </w:rPr>
        <w:tab/>
      </w:r>
      <w:r>
        <w:rPr>
          <w:b w:val="0"/>
          <w:color w:val="000000"/>
          <w:i w:val="0"/>
          <w:outline w:val="0"/>
          <w:sz w:val="20"/>
          <w:strike w:val="0"/>
          <w:u w:val="none"/>
          <w:rFonts w:ascii="Arial" w:hAnsi="Arial"/>
        </w:rPr>
        <w:t xml:space="preserve">Supervisory Board's report on the evaluation of the Company's financial statements for 2023, the Management Board's report on the Company's activities in 2023 and the Management Board's proposal on the appropriation of profit for 2023.</w:t>
      </w: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12"/>
          <w:szCs w:val="12"/>
          <w:spacing w:val="0"/>
          <w:strike w:val="0"/>
          <w:u w:val="none"/>
        </w:rPr>
        <w:spacing w:before="0" w:after="6" w:lineRule="exact" w:line="120"/>
      </w:pPr>
    </w:p>
    <w:p>
      <w:pPr>
        <w:ind w:firstLine="0" w:left="0" w:right="-20"/>
        <w:spacing w:before="0" w:after="0" w:lineRule="auto" w:line="240"/>
        <w:widowControl w:val="0"/>
        <w:rPr>
          <w:b w:val="1"/>
          <w:bCs w:val="1"/>
          <w:color w:val="000000"/>
          <w:i w:val="0"/>
          <w:iCs w:val="0"/>
          <w:outline w:val="0"/>
          <w:position w:val="0"/>
          <w:w w:val="100"/>
          <w:sz w:val="20"/>
          <w:szCs w:val="20"/>
          <w:spacing w:val="0"/>
          <w:strike w:val="0"/>
          <w:u w:val="none"/>
          <w:rFonts w:ascii="Arial" w:hAnsi="Arial" w:cs="Arial" w:eastAsia="Arial"/>
        </w:rPr>
      </w:pPr>
      <w:r>
        <w:rPr>
          <w:color w:val="000000"/>
          <w:i w:val="0"/>
          <w:outline w:val="0"/>
          <w:sz w:val="20"/>
          <w:strike w:val="0"/>
          <w:u w:val="none"/>
          <w:b/>
          <w:bCs/>
          <w:rFonts w:ascii="Arial" w:hAnsi="Arial"/>
        </w:rPr>
        <w:t xml:space="preserve">SUPERVISORY BOARD:</w:t>
      </w: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58" w:lineRule="exact" w:line="240"/>
      </w:pPr>
    </w:p>
    <w:p>
      <w:pPr>
        <w:sectPr>
          <w:footnotePr>
            <w:pos w:val="pageBottom"/>
            <w:numFmt w:val="decimal"/>
            <w:numRestart w:val="continuous"/>
            <w:numStart w:val="1"/>
          </w:footnotePr>
          <w:endnotePr>
            <w:pos w:val="docEnd"/>
            <w:numFmt w:val="lowerRoman"/>
            <w:numRestart w:val="continuous"/>
            <w:numStart w:val="1"/>
          </w:endnotePr>
          <w:pgSz w:h="16833" w:orient="portrait" w:w="11908"/>
          <w:pgMar w:bottom="0" w:footer="0" w:gutter="0" w:header="0" w:left="1440" w:right="850" w:top="1134"/>
          <w:pgNumType w:fmt="decimal"/>
          <w:cols w:equalWidth="1" w:num="1" w:space="708" w:sep="0"/>
        </w:sectPr>
      </w:pPr>
    </w:p>
    <w:p>
      <w:pPr>
        <w:jc w:val="left"/>
        <w:ind w:firstLine="0" w:left="0" w:right="-54"/>
        <w:spacing w:before="0" w:after="0" w:lineRule="auto" w:line="259"/>
        <w:widowControl w:val="0"/>
        <w:rPr>
          <w:b w:val="0"/>
          <w:bCs w:val="0"/>
          <w:color w:val="000000"/>
          <w:i w:val="0"/>
          <w:iCs w:val="0"/>
          <w:outline w:val="0"/>
          <w:position w:val="0"/>
          <w:w w:val="100"/>
          <w:sz w:val="20"/>
          <w:szCs w:val="20"/>
          <w:spacing w:val="0"/>
          <w:strike w:val="0"/>
          <w:u w:val="none"/>
          <w:rFonts w:ascii="Arial" w:hAnsi="Arial" w:cs="Arial" w:eastAsia="Arial"/>
        </w:rPr>
      </w:pPr>
      <w:r>
        <w:rPr>
          <w:color w:val="000000"/>
          <w:i w:val="0"/>
          <w:outline w:val="0"/>
          <w:sz w:val="20"/>
          <w:strike w:val="0"/>
          <w:u w:val="none"/>
          <w:b w:val="1"/>
          <w:rFonts w:ascii="Arial" w:hAnsi="Arial"/>
        </w:rPr>
        <w:t xml:space="preserve">__________________________</w:t>
      </w:r>
      <w:r>
        <w:rPr>
          <w:color w:val="000000"/>
          <w:i w:val="0"/>
          <w:outline w:val="0"/>
          <w:sz w:val="20"/>
          <w:strike w:val="0"/>
          <w:u w:val="none"/>
          <w:b w:val="0"/>
          <w:rFonts w:ascii="Arial" w:hAnsi="Arial"/>
        </w:rPr>
        <w:t xml:space="preserve"> </w:t>
      </w:r>
      <w:r>
        <w:rPr>
          <w:color w:val="000000"/>
          <w:i w:val="0"/>
          <w:outline w:val="0"/>
          <w:sz w:val="20"/>
          <w:strike w:val="0"/>
          <w:u w:val="none"/>
          <w:b w:val="1"/>
          <w:rFonts w:ascii="Arial" w:hAnsi="Arial"/>
        </w:rPr>
        <w:t xml:space="preserve">Dominika</w:t>
      </w:r>
      <w:r>
        <w:rPr>
          <w:color w:val="000000"/>
          <w:i w:val="0"/>
          <w:outline w:val="0"/>
          <w:sz w:val="20"/>
          <w:strike w:val="0"/>
          <w:u w:val="none"/>
          <w:b w:val="0"/>
          <w:rFonts w:ascii="Arial" w:hAnsi="Arial"/>
        </w:rPr>
        <w:t xml:space="preserve"> </w:t>
      </w:r>
      <w:r>
        <w:rPr>
          <w:color w:val="000000"/>
          <w:i w:val="0"/>
          <w:outline w:val="0"/>
          <w:sz w:val="20"/>
          <w:strike w:val="0"/>
          <w:u w:val="none"/>
          <w:b w:val="1"/>
          <w:rFonts w:ascii="Arial" w:hAnsi="Arial"/>
        </w:rPr>
        <w:t xml:space="preserve">Kulczyk</w:t>
      </w:r>
      <w:r>
        <w:rPr>
          <w:color w:val="000000"/>
          <w:i w:val="0"/>
          <w:outline w:val="0"/>
          <w:sz w:val="20"/>
          <w:strike w:val="0"/>
          <w:u w:val="none"/>
          <w:b w:val="0"/>
          <w:rFonts w:ascii="Arial" w:hAnsi="Arial"/>
        </w:rPr>
        <w:t xml:space="preserve"> Chairperson of the Supervisory Board</w:t>
      </w: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33" w:lineRule="exact" w:line="240"/>
      </w:pPr>
    </w:p>
    <w:p>
      <w:pPr>
        <w:jc w:val="left"/>
        <w:ind w:firstLine="0" w:left="0" w:right="92"/>
        <w:spacing w:before="0" w:after="0" w:lineRule="auto" w:line="249"/>
        <w:widowControl w:val="0"/>
        <w:rPr>
          <w:b w:val="0"/>
          <w:bCs w:val="0"/>
          <w:color w:val="000000"/>
          <w:i w:val="0"/>
          <w:iCs w:val="0"/>
          <w:outline w:val="0"/>
          <w:position w:val="0"/>
          <w:w w:val="100"/>
          <w:sz w:val="20"/>
          <w:szCs w:val="20"/>
          <w:spacing w:val="0"/>
          <w:strike w:val="0"/>
          <w:u w:val="none"/>
          <w:rFonts w:ascii="Arial" w:hAnsi="Arial" w:cs="Arial" w:eastAsia="Arial"/>
        </w:rPr>
      </w:pPr>
      <w:r>
        <w:rPr>
          <w:color w:val="000000"/>
          <w:i w:val="0"/>
          <w:outline w:val="0"/>
          <w:sz w:val="20"/>
          <w:strike w:val="0"/>
          <w:u w:val="none"/>
          <w:b w:val="1"/>
          <w:rFonts w:ascii="Arial" w:hAnsi="Arial"/>
        </w:rPr>
        <w:t xml:space="preserve">__________________________</w:t>
      </w:r>
      <w:r>
        <w:rPr>
          <w:color w:val="000000"/>
          <w:i w:val="0"/>
          <w:outline w:val="0"/>
          <w:sz w:val="20"/>
          <w:strike w:val="0"/>
          <w:u w:val="none"/>
          <w:b w:val="0"/>
          <w:rFonts w:ascii="Arial" w:hAnsi="Arial"/>
        </w:rPr>
        <w:t xml:space="preserve"> </w:t>
      </w:r>
      <w:r>
        <w:rPr>
          <w:color w:val="000000"/>
          <w:i w:val="0"/>
          <w:outline w:val="0"/>
          <w:sz w:val="20"/>
          <w:strike w:val="0"/>
          <w:u w:val="none"/>
          <w:b w:val="1"/>
          <w:rFonts w:ascii="Arial" w:hAnsi="Arial"/>
        </w:rPr>
        <w:t xml:space="preserve">Emmanuelle</w:t>
      </w:r>
      <w:r>
        <w:rPr>
          <w:color w:val="000000"/>
          <w:i w:val="0"/>
          <w:outline w:val="0"/>
          <w:sz w:val="20"/>
          <w:strike w:val="0"/>
          <w:u w:val="none"/>
          <w:b w:val="0"/>
          <w:rFonts w:ascii="Arial" w:hAnsi="Arial"/>
        </w:rPr>
        <w:t xml:space="preserve"> </w:t>
      </w:r>
      <w:r>
        <w:rPr>
          <w:color w:val="000000"/>
          <w:i w:val="0"/>
          <w:outline w:val="0"/>
          <w:sz w:val="20"/>
          <w:strike w:val="0"/>
          <w:u w:val="none"/>
          <w:b w:val="1"/>
          <w:rFonts w:ascii="Arial" w:hAnsi="Arial"/>
        </w:rPr>
        <w:t xml:space="preserve">Rouchel</w:t>
      </w:r>
      <w:r>
        <w:rPr>
          <w:color w:val="000000"/>
          <w:i w:val="0"/>
          <w:outline w:val="0"/>
          <w:sz w:val="20"/>
          <w:strike w:val="0"/>
          <w:u w:val="none"/>
          <w:b w:val="0"/>
          <w:rFonts w:ascii="Arial" w:hAnsi="Arial"/>
        </w:rPr>
        <w:t xml:space="preserve"> Member of the Supervisory Board</w:t>
      </w: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61" w:lineRule="exact" w:line="240"/>
      </w:pPr>
    </w:p>
    <w:p>
      <w:pPr>
        <w:jc w:val="left"/>
        <w:ind w:firstLine="0" w:left="0" w:right="92"/>
        <w:spacing w:before="0" w:after="0" w:lineRule="auto" w:line="257"/>
        <w:widowControl w:val="0"/>
        <w:rPr>
          <w:b w:val="1"/>
          <w:bCs w:val="1"/>
          <w:color w:val="000000"/>
          <w:i w:val="0"/>
          <w:iCs w:val="0"/>
          <w:outline w:val="0"/>
          <w:position w:val="0"/>
          <w:w w:val="100"/>
          <w:sz w:val="20"/>
          <w:szCs w:val="20"/>
          <w:spacing w:val="0"/>
          <w:strike w:val="0"/>
          <w:u w:val="none"/>
          <w:rFonts w:ascii="Arial" w:hAnsi="Arial" w:cs="Arial" w:eastAsia="Arial"/>
        </w:rPr>
      </w:pPr>
      <w:r>
        <w:rPr>
          <w:color w:val="000000"/>
          <w:i w:val="0"/>
          <w:outline w:val="0"/>
          <w:sz w:val="20"/>
          <w:strike w:val="0"/>
          <w:u w:val="none"/>
          <w:b w:val="1"/>
          <w:rFonts w:ascii="Arial" w:hAnsi="Arial"/>
        </w:rPr>
        <w:t xml:space="preserve">__________________________</w:t>
      </w:r>
      <w:r>
        <w:rPr>
          <w:color w:val="000000"/>
          <w:i w:val="0"/>
          <w:outline w:val="0"/>
          <w:sz w:val="20"/>
          <w:strike w:val="0"/>
          <w:u w:val="none"/>
          <w:b w:val="0"/>
          <w:rFonts w:ascii="Arial" w:hAnsi="Arial"/>
        </w:rPr>
        <w:t xml:space="preserve"> </w:t>
      </w:r>
      <w:r>
        <w:rPr>
          <w:color w:val="000000"/>
          <w:i w:val="0"/>
          <w:outline w:val="0"/>
          <w:sz w:val="20"/>
          <w:strike w:val="0"/>
          <w:u w:val="none"/>
          <w:b w:val="1"/>
          <w:rFonts w:ascii="Arial" w:hAnsi="Arial"/>
        </w:rPr>
        <w:t xml:space="preserve">Jacek</w:t>
      </w:r>
      <w:r>
        <w:rPr>
          <w:color w:val="000000"/>
          <w:i w:val="0"/>
          <w:outline w:val="0"/>
          <w:sz w:val="20"/>
          <w:strike w:val="0"/>
          <w:u w:val="none"/>
          <w:b w:val="0"/>
          <w:rFonts w:ascii="Arial" w:hAnsi="Arial"/>
        </w:rPr>
        <w:t xml:space="preserve"> </w:t>
      </w:r>
      <w:r>
        <w:rPr>
          <w:color w:val="000000"/>
          <w:i w:val="0"/>
          <w:outline w:val="0"/>
          <w:sz w:val="20"/>
          <w:strike w:val="0"/>
          <w:u w:val="none"/>
          <w:b w:val="1"/>
          <w:rFonts w:ascii="Arial" w:hAnsi="Arial"/>
        </w:rPr>
        <w:t xml:space="preserve">Głowacki</w:t>
      </w:r>
    </w:p>
    <w:p>
      <w:pPr>
        <w:ind w:firstLine="0" w:left="0" w:right="-20"/>
        <w:spacing w:before="2" w:after="0" w:lineRule="auto" w:line="240"/>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Member of the Supervisory Board</w:t>
      </w: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52" w:lineRule="exact" w:line="240"/>
      </w:pPr>
    </w:p>
    <w:p>
      <w:pPr>
        <w:jc w:val="left"/>
        <w:ind w:firstLine="0" w:left="0" w:right="92"/>
        <w:spacing w:before="0" w:after="0" w:lineRule="auto" w:line="257"/>
        <w:widowControl w:val="0"/>
        <w:rPr>
          <w:b w:val="1"/>
          <w:bCs w:val="1"/>
          <w:color w:val="000000"/>
          <w:i w:val="0"/>
          <w:iCs w:val="0"/>
          <w:outline w:val="0"/>
          <w:position w:val="0"/>
          <w:w w:val="100"/>
          <w:sz w:val="20"/>
          <w:szCs w:val="20"/>
          <w:spacing w:val="0"/>
          <w:strike w:val="0"/>
          <w:u w:val="none"/>
          <w:rFonts w:ascii="Arial" w:hAnsi="Arial" w:cs="Arial" w:eastAsia="Arial"/>
        </w:rPr>
      </w:pPr>
      <w:r>
        <w:rPr>
          <w:color w:val="000000"/>
          <w:i w:val="0"/>
          <w:outline w:val="0"/>
          <w:sz w:val="20"/>
          <w:strike w:val="0"/>
          <w:u w:val="none"/>
          <w:b w:val="1"/>
          <w:rFonts w:ascii="Arial" w:hAnsi="Arial"/>
        </w:rPr>
        <w:t xml:space="preserve">__________________________</w:t>
      </w:r>
      <w:r>
        <w:rPr>
          <w:color w:val="000000"/>
          <w:i w:val="0"/>
          <w:outline w:val="0"/>
          <w:sz w:val="20"/>
          <w:strike w:val="0"/>
          <w:u w:val="none"/>
          <w:b w:val="0"/>
          <w:rFonts w:ascii="Arial" w:hAnsi="Arial"/>
        </w:rPr>
        <w:t xml:space="preserve"> </w:t>
      </w:r>
      <w:r>
        <w:rPr>
          <w:color w:val="000000"/>
          <w:i w:val="0"/>
          <w:outline w:val="0"/>
          <w:sz w:val="20"/>
          <w:strike w:val="0"/>
          <w:u w:val="none"/>
          <w:b w:val="1"/>
          <w:rFonts w:ascii="Arial" w:hAnsi="Arial"/>
        </w:rPr>
        <w:t xml:space="preserve">Krzysztof</w:t>
      </w:r>
      <w:r>
        <w:rPr>
          <w:color w:val="000000"/>
          <w:i w:val="0"/>
          <w:outline w:val="0"/>
          <w:sz w:val="20"/>
          <w:strike w:val="0"/>
          <w:u w:val="none"/>
          <w:b w:val="0"/>
          <w:rFonts w:ascii="Arial" w:hAnsi="Arial"/>
        </w:rPr>
        <w:t xml:space="preserve"> </w:t>
      </w:r>
      <w:r>
        <w:rPr>
          <w:color w:val="000000"/>
          <w:i w:val="0"/>
          <w:outline w:val="0"/>
          <w:sz w:val="20"/>
          <w:strike w:val="0"/>
          <w:u w:val="none"/>
          <w:b w:val="1"/>
          <w:rFonts w:ascii="Arial" w:hAnsi="Arial"/>
        </w:rPr>
        <w:t xml:space="preserve">Obłój</w:t>
      </w:r>
    </w:p>
    <w:p>
      <w:pPr>
        <w:ind w:firstLine="0" w:left="0" w:right="-20"/>
        <w:spacing w:before="2" w:after="0" w:lineRule="auto" w:line="240"/>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Member of the Supervisory Board</w:t>
      </w:r>
    </w:p>
    <w:p>
      <w:pPr>
        <w:jc w:val="left"/>
        <w:ind w:firstLine="0" w:left="0" w:right="2143"/>
        <w:spacing w:before="0" w:after="0" w:lineRule="auto" w:line="257"/>
        <w:widowControl w:val="0"/>
        <w:rPr>
          <w:b w:val="1"/>
          <w:bCs w:val="1"/>
          <w:color w:val="000000"/>
          <w:i w:val="0"/>
          <w:iCs w:val="0"/>
          <w:outline w:val="0"/>
          <w:position w:val="0"/>
          <w:w w:val="100"/>
          <w:sz w:val="20"/>
          <w:szCs w:val="20"/>
          <w:spacing w:val="0"/>
          <w:strike w:val="0"/>
          <w:u w:val="none"/>
          <w:rFonts w:ascii="Arial" w:hAnsi="Arial" w:cs="Arial" w:eastAsia="Arial"/>
        </w:rPr>
      </w:pPr>
      <w:r>
        <w:br w:type="column"/>
      </w:r>
      <w:r>
        <w:rPr>
          <w:color w:val="000000"/>
          <w:i w:val="0"/>
          <w:outline w:val="0"/>
          <w:sz w:val="20"/>
          <w:strike w:val="0"/>
          <w:u w:val="none"/>
          <w:b w:val="1"/>
          <w:rFonts w:ascii="Arial" w:hAnsi="Arial"/>
        </w:rPr>
        <w:t xml:space="preserve">__________________________</w:t>
      </w:r>
      <w:r>
        <w:rPr>
          <w:color w:val="000000"/>
          <w:i w:val="0"/>
          <w:outline w:val="0"/>
          <w:sz w:val="20"/>
          <w:strike w:val="0"/>
          <w:u w:val="none"/>
          <w:b w:val="0"/>
          <w:rFonts w:ascii="Arial" w:hAnsi="Arial"/>
        </w:rPr>
        <w:t xml:space="preserve"> </w:t>
      </w:r>
      <w:r>
        <w:rPr>
          <w:color w:val="000000"/>
          <w:i w:val="0"/>
          <w:outline w:val="0"/>
          <w:sz w:val="20"/>
          <w:strike w:val="0"/>
          <w:u w:val="none"/>
          <w:b w:val="1"/>
          <w:rFonts w:ascii="Arial" w:hAnsi="Arial"/>
        </w:rPr>
        <w:t xml:space="preserve">Thomas</w:t>
      </w:r>
      <w:r>
        <w:rPr>
          <w:color w:val="000000"/>
          <w:i w:val="0"/>
          <w:outline w:val="0"/>
          <w:sz w:val="20"/>
          <w:strike w:val="0"/>
          <w:u w:val="none"/>
          <w:b w:val="0"/>
          <w:rFonts w:ascii="Arial" w:hAnsi="Arial"/>
        </w:rPr>
        <w:t xml:space="preserve"> </w:t>
      </w:r>
      <w:r>
        <w:rPr>
          <w:color w:val="000000"/>
          <w:i w:val="0"/>
          <w:outline w:val="0"/>
          <w:sz w:val="20"/>
          <w:strike w:val="0"/>
          <w:u w:val="none"/>
          <w:b w:val="1"/>
          <w:rFonts w:ascii="Arial" w:hAnsi="Arial"/>
        </w:rPr>
        <w:t xml:space="preserve">O’Brien</w:t>
      </w:r>
    </w:p>
    <w:p>
      <w:pPr>
        <w:ind w:firstLine="0" w:left="0" w:right="-20"/>
        <w:spacing w:before="2" w:after="0" w:lineRule="auto" w:line="240"/>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Deputy Chairperson of the Supervisory Board</w:t>
      </w: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51" w:lineRule="exact" w:line="240"/>
      </w:pPr>
    </w:p>
    <w:p>
      <w:pPr>
        <w:jc w:val="left"/>
        <w:ind w:firstLine="0" w:left="0" w:right="2143"/>
        <w:spacing w:before="0" w:after="0" w:lineRule="auto" w:line="257"/>
        <w:widowControl w:val="0"/>
        <w:rPr>
          <w:b w:val="1"/>
          <w:bCs w:val="1"/>
          <w:color w:val="000000"/>
          <w:i w:val="0"/>
          <w:iCs w:val="0"/>
          <w:outline w:val="0"/>
          <w:position w:val="0"/>
          <w:w w:val="100"/>
          <w:sz w:val="20"/>
          <w:szCs w:val="20"/>
          <w:spacing w:val="0"/>
          <w:strike w:val="0"/>
          <w:u w:val="none"/>
          <w:rFonts w:ascii="Arial" w:hAnsi="Arial" w:cs="Arial" w:eastAsia="Arial"/>
        </w:rPr>
      </w:pPr>
      <w:r>
        <w:rPr>
          <w:color w:val="000000"/>
          <w:i w:val="0"/>
          <w:outline w:val="0"/>
          <w:sz w:val="20"/>
          <w:strike w:val="0"/>
          <w:u w:val="none"/>
          <w:b w:val="1"/>
          <w:rFonts w:ascii="Arial" w:hAnsi="Arial"/>
        </w:rPr>
        <w:t xml:space="preserve">__________________________</w:t>
      </w:r>
      <w:r>
        <w:rPr>
          <w:color w:val="000000"/>
          <w:i w:val="0"/>
          <w:outline w:val="0"/>
          <w:sz w:val="20"/>
          <w:strike w:val="0"/>
          <w:u w:val="none"/>
          <w:b w:val="0"/>
          <w:rFonts w:ascii="Arial" w:hAnsi="Arial"/>
        </w:rPr>
        <w:t xml:space="preserve"> </w:t>
      </w:r>
      <w:r>
        <w:rPr>
          <w:color w:val="000000"/>
          <w:i w:val="0"/>
          <w:outline w:val="0"/>
          <w:sz w:val="20"/>
          <w:strike w:val="0"/>
          <w:u w:val="none"/>
          <w:b w:val="1"/>
          <w:rFonts w:ascii="Arial" w:hAnsi="Arial"/>
        </w:rPr>
        <w:t xml:space="preserve">Szymon</w:t>
      </w:r>
      <w:r>
        <w:rPr>
          <w:color w:val="000000"/>
          <w:i w:val="0"/>
          <w:outline w:val="0"/>
          <w:sz w:val="20"/>
          <w:strike w:val="0"/>
          <w:u w:val="none"/>
          <w:b w:val="0"/>
          <w:rFonts w:ascii="Arial" w:hAnsi="Arial"/>
        </w:rPr>
        <w:t xml:space="preserve"> </w:t>
      </w:r>
      <w:r>
        <w:rPr>
          <w:color w:val="000000"/>
          <w:i w:val="0"/>
          <w:outline w:val="0"/>
          <w:sz w:val="20"/>
          <w:strike w:val="0"/>
          <w:u w:val="none"/>
          <w:b w:val="1"/>
          <w:rFonts w:ascii="Arial" w:hAnsi="Arial"/>
        </w:rPr>
        <w:t xml:space="preserve">Adamczyk</w:t>
      </w:r>
    </w:p>
    <w:p>
      <w:pPr>
        <w:ind w:firstLine="0" w:left="0" w:right="-20"/>
        <w:spacing w:before="3" w:after="0" w:lineRule="auto" w:line="240"/>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Member of the Supervisory Board</w:t>
      </w: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51" w:lineRule="exact" w:line="240"/>
      </w:pPr>
    </w:p>
    <w:p>
      <w:pPr>
        <w:jc w:val="left"/>
        <w:ind w:firstLine="0" w:left="0" w:right="2143"/>
        <w:spacing w:before="0" w:after="0" w:lineRule="auto" w:line="257"/>
        <w:widowControl w:val="0"/>
        <w:rPr>
          <w:b w:val="1"/>
          <w:bCs w:val="1"/>
          <w:color w:val="000000"/>
          <w:i w:val="0"/>
          <w:iCs w:val="0"/>
          <w:outline w:val="0"/>
          <w:position w:val="0"/>
          <w:w w:val="100"/>
          <w:sz w:val="20"/>
          <w:szCs w:val="20"/>
          <w:spacing w:val="0"/>
          <w:strike w:val="0"/>
          <w:u w:val="none"/>
          <w:rFonts w:ascii="Arial" w:hAnsi="Arial" w:cs="Arial" w:eastAsia="Arial"/>
        </w:rPr>
      </w:pPr>
      <w:r>
        <w:rPr>
          <w:color w:val="000000"/>
          <w:i w:val="0"/>
          <w:outline w:val="0"/>
          <w:sz w:val="20"/>
          <w:strike w:val="0"/>
          <w:u w:val="none"/>
          <w:b w:val="1"/>
          <w:rFonts w:ascii="Arial" w:hAnsi="Arial"/>
        </w:rPr>
        <w:t xml:space="preserve">__________________________</w:t>
      </w:r>
      <w:r>
        <w:rPr>
          <w:color w:val="000000"/>
          <w:i w:val="0"/>
          <w:outline w:val="0"/>
          <w:sz w:val="20"/>
          <w:strike w:val="0"/>
          <w:u w:val="none"/>
          <w:b w:val="0"/>
          <w:rFonts w:ascii="Arial" w:hAnsi="Arial"/>
        </w:rPr>
        <w:t xml:space="preserve"> </w:t>
      </w:r>
      <w:r>
        <w:rPr>
          <w:color w:val="000000"/>
          <w:i w:val="0"/>
          <w:outline w:val="0"/>
          <w:sz w:val="20"/>
          <w:strike w:val="0"/>
          <w:u w:val="none"/>
          <w:b w:val="1"/>
          <w:rFonts w:ascii="Arial" w:hAnsi="Arial"/>
        </w:rPr>
        <w:t xml:space="preserve">Orest</w:t>
      </w:r>
      <w:r>
        <w:rPr>
          <w:color w:val="000000"/>
          <w:i w:val="0"/>
          <w:outline w:val="0"/>
          <w:sz w:val="20"/>
          <w:strike w:val="0"/>
          <w:u w:val="none"/>
          <w:b w:val="0"/>
          <w:rFonts w:ascii="Arial" w:hAnsi="Arial"/>
        </w:rPr>
        <w:t xml:space="preserve"> </w:t>
      </w:r>
      <w:r>
        <w:rPr>
          <w:color w:val="000000"/>
          <w:i w:val="0"/>
          <w:outline w:val="0"/>
          <w:sz w:val="20"/>
          <w:strike w:val="0"/>
          <w:u w:val="none"/>
          <w:b w:val="1"/>
          <w:rFonts w:ascii="Arial" w:hAnsi="Arial"/>
        </w:rPr>
        <w:t xml:space="preserve">Nazaruk</w:t>
      </w:r>
    </w:p>
    <w:p>
      <w:pPr>
        <w:ind w:firstLine="0" w:left="0" w:right="-20"/>
        <w:spacing w:before="2" w:after="0" w:lineRule="auto" w:line="240"/>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Member of the Supervisory Board</w:t>
      </w: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51" w:lineRule="exact" w:line="240"/>
      </w:pPr>
    </w:p>
    <w:p>
      <w:pPr>
        <w:jc w:val="left"/>
        <w:ind w:firstLine="0" w:left="0" w:right="2143"/>
        <w:spacing w:before="0" w:after="0" w:lineRule="auto" w:line="248"/>
        <w:widowControl w:val="0"/>
        <w:rPr>
          <w:b w:val="0"/>
          <w:bCs w:val="0"/>
          <w:color w:val="000000"/>
          <w:i w:val="0"/>
          <w:iCs w:val="0"/>
          <w:outline w:val="0"/>
          <w:position w:val="0"/>
          <w:w w:val="100"/>
          <w:sz w:val="20"/>
          <w:szCs w:val="20"/>
          <w:spacing w:val="0"/>
          <w:strike w:val="0"/>
          <w:u w:val="none"/>
          <w:rFonts w:ascii="Arial" w:hAnsi="Arial" w:cs="Arial" w:eastAsia="Arial"/>
        </w:rPr>
      </w:pPr>
      <w:r>
        <mc:AlternateContent>
          <mc:Choice Requires="wps">
            <w:drawing>
              <wp:anchor allowOverlap="1" layoutInCell="0" relativeHeight="1075" locked="0" simplePos="0" distL="114300" distT="0" distR="114300" distB="0" behindDoc="1">
                <wp:simplePos x="0" y="0"/>
                <wp:positionH relativeFrom="page">
                  <wp:posOffset>4850257</wp:posOffset>
                </wp:positionH>
                <wp:positionV relativeFrom="paragraph">
                  <wp:posOffset>147130</wp:posOffset>
                </wp:positionV>
                <wp:extent cx="664767" cy="146303"/>
                <wp:effectExtent l="0" t="0" r="0" b="0"/>
                <wp:wrapNone/>
                <wp:docPr id="78" name="drawingObject78"/>
                <wp:cNvGraphicFramePr/>
                <a:graphic>
                  <a:graphicData uri="http://schemas.microsoft.com/office/word/2010/wordprocessingShape">
                    <wps:wsp>
                      <wps:cNvSpPr/>
                      <wps:spPr>
                        <a:xfrm rot="0">
                          <a:ext cx="664767" cy="146303"/>
                        </a:xfrm>
                        <a:custGeom>
                          <a:avLst/>
                          <a:pathLst>
                            <a:path w="664767" h="146303">
                              <a:moveTo>
                                <a:pt x="0" y="0"/>
                              </a:moveTo>
                              <a:lnTo>
                                <a:pt x="0" y="146303"/>
                              </a:lnTo>
                              <a:lnTo>
                                <a:pt x="664767" y="146303"/>
                              </a:lnTo>
                              <a:lnTo>
                                <a:pt x="664767" y="0"/>
                              </a:lnTo>
                              <a:lnTo>
                                <a:pt x="0" y="0"/>
                              </a:lnTo>
                              <a:close/>
                            </a:path>
                          </a:pathLst>
                        </a:custGeom>
                        <a:solidFill>
                          <a:srgbClr val="FFFFFF"/>
                        </a:solidFill>
                      </wps:spPr>
                      <wps:bodyPr anchor="t" horzOverflow="overflow" vertOverflow="overflow" vert="horz" lIns="91440" tIns="45720" rIns="91440" bIns="45720"/>
                    </wps:wsp>
                  </a:graphicData>
                </a:graphic>
              </wp:anchor>
            </w:drawing>
          </mc:Choice>
          <mc:Fallback/>
        </mc:AlternateContent>
      </w:r>
      <w:r>
        <w:rPr>
          <w:color w:val="000000"/>
          <w:i w:val="0"/>
          <w:outline w:val="0"/>
          <w:sz w:val="20"/>
          <w:strike w:val="0"/>
          <w:u w:val="none"/>
          <w:b w:val="1"/>
          <w:rFonts w:ascii="Arial" w:hAnsi="Arial"/>
        </w:rPr>
        <w:t xml:space="preserve">__________________________</w:t>
      </w:r>
      <w:r>
        <w:rPr>
          <w:color w:val="000000"/>
          <w:i w:val="0"/>
          <w:outline w:val="0"/>
          <w:sz w:val="20"/>
          <w:strike w:val="0"/>
          <w:u w:val="none"/>
          <w:b w:val="0"/>
          <w:rFonts w:ascii="Arial" w:hAnsi="Arial"/>
        </w:rPr>
        <w:t xml:space="preserve"> </w:t>
      </w:r>
      <w:r>
        <w:rPr>
          <w:color w:val="000000"/>
          <w:i w:val="0"/>
          <w:outline w:val="0"/>
          <w:sz w:val="20"/>
          <w:strike w:val="0"/>
          <w:u w:val="none"/>
          <w:b w:val="1"/>
          <w:rFonts w:ascii="Arial" w:hAnsi="Arial"/>
        </w:rPr>
        <w:t xml:space="preserve">Ignacio</w:t>
      </w:r>
      <w:r>
        <w:rPr>
          <w:color w:val="000000"/>
          <w:i w:val="0"/>
          <w:outline w:val="0"/>
          <w:sz w:val="20"/>
          <w:strike w:val="0"/>
          <w:u w:val="none"/>
          <w:b w:val="0"/>
          <w:rFonts w:ascii="Arial" w:hAnsi="Arial"/>
        </w:rPr>
        <w:t xml:space="preserve"> </w:t>
      </w:r>
      <w:r>
        <w:rPr>
          <w:color w:val="000000"/>
          <w:i w:val="0"/>
          <w:outline w:val="0"/>
          <w:sz w:val="20"/>
          <w:strike w:val="0"/>
          <w:u w:val="none"/>
          <w:b w:val="1"/>
          <w:rFonts w:ascii="Arial" w:hAnsi="Arial"/>
        </w:rPr>
        <w:t xml:space="preserve">Paz-Ares</w:t>
      </w:r>
      <w:r>
        <w:rPr>
          <w:color w:val="000000"/>
          <w:i w:val="0"/>
          <w:outline w:val="0"/>
          <w:sz w:val="20"/>
          <w:strike w:val="0"/>
          <w:u w:val="none"/>
          <w:b w:val="0"/>
          <w:rFonts w:ascii="Arial" w:hAnsi="Arial"/>
        </w:rPr>
        <w:t xml:space="preserve"> </w:t>
      </w:r>
      <w:r>
        <w:rPr>
          <w:color w:val="000000"/>
          <w:i w:val="0"/>
          <w:outline w:val="0"/>
          <w:sz w:val="20"/>
          <w:strike w:val="0"/>
          <w:u w:val="none"/>
          <w:b w:val="1"/>
          <w:rFonts w:ascii="Arial" w:hAnsi="Arial"/>
        </w:rPr>
        <w:t xml:space="preserve">Aldanondo</w:t>
      </w:r>
      <w:r>
        <w:rPr>
          <w:color w:val="000000"/>
          <w:i w:val="0"/>
          <w:outline w:val="0"/>
          <w:sz w:val="20"/>
          <w:strike w:val="0"/>
          <w:u w:val="none"/>
          <w:b w:val="0"/>
          <w:rFonts w:ascii="Arial" w:hAnsi="Arial"/>
        </w:rPr>
        <w:t xml:space="preserve"> Member of the Supervisory Board</w:t>
      </w:r>
    </w:p>
    <w:p>
      <w:pPr>
        <w:sectPr>
          <w:footnotePr>
            <w:pos w:val="pageBottom"/>
            <w:numFmt w:val="decimal"/>
            <w:numRestart w:val="continuous"/>
            <w:numStart w:val="1"/>
          </w:footnotePr>
          <w:endnotePr>
            <w:pos w:val="docEnd"/>
            <w:numFmt w:val="lowerRoman"/>
            <w:numRestart w:val="continuous"/>
            <w:numStart w:val="1"/>
          </w:endnotePr>
          <w:type w:val="continuous"/>
          <w:pgSz w:h="16833" w:orient="portrait" w:w="11908"/>
          <w:pgMar w:bottom="0" w:footer="0" w:gutter="0" w:header="0" w:left="1440" w:right="850" w:top="1134"/>
          <w:pgNumType w:fmt="decimal"/>
          <w:cols w:equalWidth="0" w:num="2" w:space="708" w:sep="0">
            <w:col w:w="3036" w:space="1496"/>
            <w:col w:w="5086" w:space="0"/>
          </w:cols>
        </w:sectPr>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37" w:lineRule="exact" w:line="240"/>
      </w:pPr>
    </w:p>
    <w:p>
      <w:pPr>
        <w:ind w:firstLine="0" w:left="4337" w:right="-20"/>
        <w:spacing w:before="0" w:after="0" w:lineRule="auto" w:line="240"/>
        <w:widowControl w:val="0"/>
        <w:sectPr>
          <w:footnotePr>
            <w:pos w:val="pageBottom"/>
            <w:numFmt w:val="decimal"/>
            <w:numRestart w:val="continuous"/>
            <w:numStart w:val="1"/>
          </w:footnotePr>
          <w:endnotePr>
            <w:pos w:val="docEnd"/>
            <w:numFmt w:val="lowerRoman"/>
            <w:numRestart w:val="continuous"/>
            <w:numStart w:val="1"/>
          </w:endnotePr>
          <w:type w:val="continuous"/>
          <w:pgSz w:h="16833" w:orient="portrait" w:w="11908"/>
          <w:pgMar w:bottom="0" w:footer="0" w:gutter="0" w:header="0" w:left="1440" w:right="850" w:top="1134"/>
          <w:pgNumType w:fmt="decimal"/>
          <w:cols w:equalWidth="1" w:num="1" w:space="708" w:sep="0"/>
        </w:sectPr>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- 8 -</w:t>
      </w:r>
      <w:bookmarkEnd w:id="7"/>
    </w:p>
    <w:p>
      <w:pPr>
        <w:ind w:firstLine="0" w:left="0" w:right="-20"/>
        <w:spacing w:before="31" w:after="0" w:lineRule="auto" w:line="240"/>
        <w:widowControl w:val="0"/>
        <w:rPr>
          <w:b w:val="0"/>
          <w:bCs w:val="0"/>
          <w:color w:val="000000"/>
          <w:i w:val="1"/>
          <w:iCs w:val="1"/>
          <w:outline w:val="0"/>
          <w:position w:val="0"/>
          <w:w w:val="100"/>
          <w:sz w:val="19"/>
          <w:szCs w:val="19"/>
          <w:spacing w:val="0"/>
          <w:strike w:val="0"/>
          <w:u w:val="none"/>
          <w:rFonts w:ascii="Arial" w:hAnsi="Arial" w:cs="Arial" w:eastAsia="Arial"/>
        </w:rPr>
      </w:pPr>
      <w:bookmarkStart w:id="8" w:name="_page_14_0"/>
      <w:r>
        <w:rPr>
          <w:b w:val="0"/>
          <w:color w:val="000000"/>
          <w:outline w:val="0"/>
          <w:sz w:val="19"/>
          <w:strike w:val="0"/>
          <w:u w:val="none"/>
          <w:i w:val="1"/>
          <w:rFonts w:ascii="Arial" w:hAnsi="Arial"/>
        </w:rPr>
        <w:t xml:space="preserve">Annex to Resolution No. 1/III/2024 of the Supervisory Board of Polenergia S.A. of 26 March 2024</w:t>
      </w:r>
      <w:r>
        <mc:AlternateContent>
          <mc:Choice Requires="wps">
            <w:drawing>
              <wp:anchor allowOverlap="1" layoutInCell="0" relativeHeight="81" locked="0" simplePos="0" distL="114300" distT="0" distR="114300" distB="0" behindDoc="1">
                <wp:simplePos x="0" y="0"/>
                <wp:positionH relativeFrom="page">
                  <wp:posOffset>431800</wp:posOffset>
                </wp:positionH>
                <wp:positionV relativeFrom="page">
                  <wp:posOffset>269861</wp:posOffset>
                </wp:positionV>
                <wp:extent cx="1685925" cy="377711"/>
                <wp:effectExtent l="0" t="0" r="0" b="0"/>
                <wp:wrapNone/>
                <wp:docPr id="79" name="drawingObject79"/>
                <wp:cNvGraphicFramePr/>
                <a:graphic>
                  <a:graphicData uri="http://schemas.openxmlformats.org/drawingml/2006/picture">
                    <pic:pic>
                      <pic:nvPicPr>
                        <pic:cNvPr id="80" name="Picture 80"/>
                        <pic:cNvPicPr/>
                      </pic:nvPicPr>
                      <pic:blipFill>
                        <a:blip r:embed="R468371b5a12c4348"/>
                        <a:stretch/>
                      </pic:blipFill>
                      <pic:spPr>
                        <a:xfrm rot="0">
                          <a:ext cx="1685925" cy="377711"/>
                        </a:xfrm>
                        <a:prstGeom prst="rect">
                          <a:avLst/>
                        </a:prstGeom>
                        <a:noFill/>
                      </pic:spPr>
                    </pic:pic>
                  </a:graphicData>
                </a:graphic>
              </wp:anchor>
            </w:drawing>
          </mc:Choice>
          <mc:Fallback/>
        </mc:AlternateContent>
      </w: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14"/>
          <w:szCs w:val="14"/>
          <w:spacing w:val="0"/>
          <w:strike w:val="0"/>
          <w:u w:val="none"/>
        </w:rPr>
        <w:spacing w:before="0" w:after="17" w:lineRule="exact" w:line="140"/>
      </w:pPr>
    </w:p>
    <w:p>
      <w:pPr>
        <w:ind w:firstLine="0" w:left="7252" w:right="-20"/>
        <w:spacing w:before="0" w:after="0" w:lineRule="auto" w:line="240"/>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26 March 2024</w:t>
      </w:r>
    </w:p>
    <w:p>
      <w:pPr>
        <w:rPr>
          <w:b w:val="0"/>
          <w:bCs w:val="0"/>
          <w:rFonts w:ascii="Arial" w:hAnsi="Arial" w:cs="Arial" w:eastAsia="Arial"/>
          <w:i w:val="0"/>
          <w:iCs w:val="0"/>
          <w:outline w:val="0"/>
          <w:position w:val="0"/>
          <w:w w:val="100"/>
          <w:sz w:val="12"/>
          <w:szCs w:val="12"/>
          <w:spacing w:val="0"/>
          <w:strike w:val="0"/>
          <w:u w:val="none"/>
        </w:rPr>
        <w:spacing w:before="0" w:after="12" w:lineRule="exact" w:line="120"/>
      </w:pPr>
    </w:p>
    <w:p>
      <w:pPr>
        <w:jc w:val="left"/>
        <w:ind w:firstLine="891" w:left="1778" w:right="2316"/>
        <w:spacing w:before="0" w:after="0" w:lineRule="auto" w:line="240"/>
        <w:widowControl w:val="0"/>
        <w:rPr>
          <w:b w:val="1"/>
          <w:bCs w:val="1"/>
          <w:color w:val="000000"/>
          <w:i w:val="0"/>
          <w:iCs w:val="0"/>
          <w:outline w:val="0"/>
          <w:position w:val="0"/>
          <w:w w:val="100"/>
          <w:sz w:val="20"/>
          <w:szCs w:val="20"/>
          <w:spacing w:val="0"/>
          <w:strike w:val="0"/>
          <w:u w:val="none"/>
          <w:rFonts w:ascii="Arial" w:hAnsi="Arial" w:cs="Arial" w:eastAsia="Arial"/>
        </w:rPr>
      </w:pPr>
      <w:r>
        <w:rPr>
          <w:color w:val="000000"/>
          <w:i w:val="0"/>
          <w:outline w:val="0"/>
          <w:sz w:val="20"/>
          <w:strike w:val="0"/>
          <w:u w:val="none"/>
          <w:b/>
          <w:bCs/>
          <w:rFonts w:ascii="Arial" w:hAnsi="Arial"/>
        </w:rPr>
        <w:t xml:space="preserve">REPORT OF THE SUPERVISORY BOARD OF POLENERGIA S.A.</w:t>
      </w:r>
      <w:r>
        <w:rPr>
          <w:color w:val="000000"/>
          <w:i w:val="0"/>
          <w:outline w:val="0"/>
          <w:sz w:val="20"/>
          <w:strike w:val="0"/>
          <w:u w:val="none"/>
          <w:b w:val="0"/>
          <w:rFonts w:ascii="Arial" w:hAnsi="Arial"/>
        </w:rPr>
        <w:t xml:space="preserve"> </w:t>
      </w:r>
      <w:r>
        <w:rPr>
          <w:color w:val="000000"/>
          <w:i w:val="0"/>
          <w:outline w:val="0"/>
          <w:sz w:val="20"/>
          <w:strike w:val="0"/>
          <w:u w:val="none"/>
          <w:b/>
          <w:bCs/>
          <w:rFonts w:ascii="Arial" w:hAnsi="Arial"/>
        </w:rPr>
        <w:t xml:space="preserve">WITH ITS REGISTERED OFFICE IN WARSAW (‘THE COMPANY’)</w:t>
      </w:r>
    </w:p>
    <w:p>
      <w:pPr>
        <w:ind w:firstLine="0" w:left="3274" w:right="-20"/>
        <w:spacing w:before="0" w:after="0" w:lineRule="auto" w:line="240"/>
        <w:widowControl w:val="0"/>
        <w:rPr>
          <w:b w:val="1"/>
          <w:bCs w:val="1"/>
          <w:color w:val="000000"/>
          <w:i w:val="0"/>
          <w:iCs w:val="0"/>
          <w:outline w:val="0"/>
          <w:position w:val="0"/>
          <w:w w:val="100"/>
          <w:sz w:val="20"/>
          <w:szCs w:val="20"/>
          <w:spacing w:val="0"/>
          <w:strike w:val="0"/>
          <w:u w:val="none"/>
          <w:rFonts w:ascii="Arial" w:hAnsi="Arial" w:cs="Arial" w:eastAsia="Arial"/>
        </w:rPr>
      </w:pPr>
      <w:r>
        <w:rPr>
          <w:color w:val="000000"/>
          <w:i w:val="0"/>
          <w:outline w:val="0"/>
          <w:sz w:val="20"/>
          <w:strike w:val="0"/>
          <w:u w:val="none"/>
          <w:b/>
          <w:bCs/>
          <w:rFonts w:ascii="Arial" w:hAnsi="Arial"/>
        </w:rPr>
        <w:t xml:space="preserve">of 26 March 2024</w:t>
      </w:r>
    </w:p>
    <w:p>
      <w:pPr>
        <w:rPr>
          <w:b w:val="0"/>
          <w:bCs w:val="0"/>
          <w:rFonts w:ascii="Arial" w:hAnsi="Arial" w:cs="Arial" w:eastAsia="Arial"/>
          <w:i w:val="0"/>
          <w:iCs w:val="0"/>
          <w:outline w:val="0"/>
          <w:position w:val="0"/>
          <w:w w:val="100"/>
          <w:sz w:val="22"/>
          <w:szCs w:val="22"/>
          <w:spacing w:val="0"/>
          <w:strike w:val="0"/>
          <w:u w:val="none"/>
        </w:rPr>
        <w:spacing w:before="0" w:after="11" w:lineRule="exact" w:line="220"/>
      </w:pPr>
    </w:p>
    <w:p>
      <w:pPr>
        <w:jc w:val="center"/>
        <w:ind w:firstLine="0" w:left="1610" w:right="2142"/>
        <w:spacing w:before="0" w:after="0" w:lineRule="auto" w:line="252"/>
        <w:widowControl w:val="0"/>
        <w:rPr>
          <w:b w:val="1"/>
          <w:bCs w:val="1"/>
          <w:color w:val="000000"/>
          <w:i w:val="0"/>
          <w:iCs w:val="0"/>
          <w:outline w:val="0"/>
          <w:position w:val="0"/>
          <w:w w:val="100"/>
          <w:sz w:val="20"/>
          <w:szCs w:val="20"/>
          <w:spacing w:val="0"/>
          <w:strike w:val="0"/>
          <w:u w:val="none"/>
          <w:rFonts w:ascii="Arial" w:hAnsi="Arial" w:cs="Arial" w:eastAsia="Arial"/>
        </w:rPr>
      </w:pPr>
      <w:r>
        <w:rPr>
          <w:color w:val="000000"/>
          <w:i w:val="0"/>
          <w:outline w:val="0"/>
          <w:sz w:val="20"/>
          <w:strike w:val="0"/>
          <w:u w:val="none"/>
          <w:b/>
          <w:bCs/>
          <w:rFonts w:ascii="Arial" w:hAnsi="Arial"/>
        </w:rPr>
        <w:t xml:space="preserve">on the evaluation of the Company's financial statements for 2023, the Management Board's report on the Company's activities in 2023 and the Management Board's motion regarding the allocation of profit for 2023</w:t>
      </w: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5" w:lineRule="exact" w:line="240"/>
      </w:pPr>
    </w:p>
    <w:p>
      <w:pPr>
        <w:jc w:val="left"/>
        <w:ind w:firstLine="0" w:left="0" w:right="534"/>
        <w:spacing w:before="0" w:after="0" w:lineRule="auto" w:line="256"/>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The Supervisory Board of the Company, acting in accordance with Article 382 § 3 of the Commercial Companies Code, has assessed the following documents:</w:t>
      </w:r>
    </w:p>
    <w:p>
      <w:pPr>
        <w:tabs>
          <w:tab w:val="left" w:leader="none" w:pos="566"/>
        </w:tabs>
        <w:ind w:firstLine="0" w:left="0" w:right="-20"/>
        <w:spacing w:before="117" w:after="0" w:lineRule="auto" w:line="240"/>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1.</w:t>
      </w:r>
      <w:r>
        <w:rPr>
          <w:b w:val="0"/>
          <w:color w:val="000000"/>
          <w:i w:val="0"/>
          <w:outline w:val="0"/>
          <w:sz w:val="20"/>
          <w:strike w:val="0"/>
          <w:u w:val="none"/>
          <w:rFonts w:ascii="Arial" w:hAnsi="Arial"/>
        </w:rPr>
        <w:tab/>
      </w:r>
      <w:r>
        <w:rPr>
          <w:b w:val="0"/>
          <w:color w:val="000000"/>
          <w:i w:val="0"/>
          <w:outline w:val="0"/>
          <w:sz w:val="20"/>
          <w:strike w:val="0"/>
          <w:u w:val="none"/>
          <w:rFonts w:ascii="Arial" w:hAnsi="Arial"/>
        </w:rPr>
        <w:t xml:space="preserve">The Company's financial statements for 2023, consisting of the following:</w:t>
      </w:r>
    </w:p>
    <w:p>
      <w:pPr>
        <w:rPr>
          <w:b w:val="0"/>
          <w:bCs w:val="0"/>
          <w:rFonts w:ascii="Arial" w:hAnsi="Arial" w:cs="Arial" w:eastAsia="Arial"/>
          <w:i w:val="0"/>
          <w:iCs w:val="0"/>
          <w:outline w:val="0"/>
          <w:position w:val="0"/>
          <w:w w:val="100"/>
          <w:sz w:val="12"/>
          <w:szCs w:val="12"/>
          <w:spacing w:val="0"/>
          <w:strike w:val="0"/>
          <w:u w:val="none"/>
        </w:rPr>
        <w:spacing w:before="0" w:after="12" w:lineRule="exact" w:line="120"/>
      </w:pPr>
    </w:p>
    <w:p>
      <w:pPr>
        <w:tabs>
          <w:tab w:val="left" w:leader="none" w:pos="1133"/>
        </w:tabs>
        <w:ind w:firstLine="0" w:left="566" w:right="-20"/>
        <w:spacing w:before="0" w:after="0" w:lineRule="auto" w:line="240"/>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(a) Balance sheet prepared as at 31 December 2023.</w:t>
      </w:r>
    </w:p>
    <w:p>
      <w:pPr>
        <w:rPr>
          <w:b w:val="0"/>
          <w:bCs w:val="0"/>
          <w:rFonts w:ascii="Arial" w:hAnsi="Arial" w:cs="Arial" w:eastAsia="Arial"/>
          <w:i w:val="0"/>
          <w:iCs w:val="0"/>
          <w:outline w:val="0"/>
          <w:position w:val="0"/>
          <w:w w:val="100"/>
          <w:sz w:val="12"/>
          <w:szCs w:val="12"/>
          <w:spacing w:val="0"/>
          <w:strike w:val="0"/>
          <w:u w:val="none"/>
        </w:rPr>
        <w:spacing w:before="0" w:after="15" w:lineRule="exact" w:line="120"/>
      </w:pPr>
    </w:p>
    <w:p>
      <w:pPr>
        <w:ind w:firstLine="0" w:left="1133" w:right="-20"/>
        <w:spacing w:before="0" w:after="0" w:lineRule="auto" w:line="240"/>
        <w:widowControl w:val="0"/>
        <w:rPr>
          <w:b w:val="0"/>
          <w:bCs w:val="0"/>
          <w:color w:val="000000"/>
          <w:i w:val="0"/>
          <w:iCs w:val="0"/>
          <w:outline w:val="0"/>
          <w:position w:val="0"/>
          <w:w w:val="100"/>
          <w:sz w:val="20"/>
          <w:szCs w:val="20"/>
          <w:spacing w:val="0"/>
          <w:strike w:val="0"/>
          <w:u w:val="none"/>
          <w:rFonts w:ascii="Arial" w:hAnsi="Arial" w:cs="Arial" w:eastAsia="Arial"/>
        </w:rPr>
      </w:pPr>
      <w:r>
        <w:rPr>
          <w:color w:val="000000"/>
          <w:i w:val="0"/>
          <w:outline w:val="0"/>
          <w:sz w:val="20"/>
          <w:strike w:val="0"/>
          <w:u w:val="none"/>
          <w:rFonts w:ascii="Arial" w:hAnsi="Arial"/>
        </w:rPr>
        <w:t xml:space="preserve">The balance sheet shows on the assets and liabilities side an amount of </w:t>
      </w:r>
      <w:r>
        <w:rPr>
          <w:color w:val="000000"/>
          <w:i w:val="0"/>
          <w:outline w:val="0"/>
          <w:sz w:val="20"/>
          <w:strike w:val="0"/>
          <w:u w:val="none"/>
          <w:b/>
          <w:bCs/>
          <w:rFonts w:ascii="Arial" w:hAnsi="Arial"/>
        </w:rPr>
        <w:t xml:space="preserve">3,494,984</w:t>
      </w:r>
      <w:r>
        <w:rPr>
          <w:color w:val="000000"/>
          <w:i w:val="0"/>
          <w:outline w:val="0"/>
          <w:sz w:val="20"/>
          <w:strike w:val="0"/>
          <w:u w:val="none"/>
          <w:rFonts w:ascii="Arial" w:hAnsi="Arial"/>
        </w:rPr>
        <w:t xml:space="preserve"> thousand PLN.</w:t>
      </w:r>
    </w:p>
    <w:p>
      <w:pPr>
        <w:rPr>
          <w:b w:val="0"/>
          <w:bCs w:val="0"/>
          <w:rFonts w:ascii="Arial" w:hAnsi="Arial" w:cs="Arial" w:eastAsia="Arial"/>
          <w:i w:val="0"/>
          <w:iCs w:val="0"/>
          <w:outline w:val="0"/>
          <w:position w:val="0"/>
          <w:w w:val="100"/>
          <w:sz w:val="12"/>
          <w:szCs w:val="12"/>
          <w:spacing w:val="0"/>
          <w:strike w:val="0"/>
          <w:u w:val="none"/>
        </w:rPr>
        <w:spacing w:before="0" w:after="13" w:lineRule="exact" w:line="120"/>
      </w:pPr>
    </w:p>
    <w:p>
      <w:pPr>
        <w:tabs>
          <w:tab w:val="left" w:leader="none" w:pos="1133"/>
        </w:tabs>
        <w:ind w:firstLine="0" w:left="566" w:right="-20"/>
        <w:spacing w:before="0" w:after="0" w:lineRule="auto" w:line="240"/>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(b) Profit and loss account for the year ended 31 December 2023.</w:t>
      </w:r>
    </w:p>
    <w:p>
      <w:pPr>
        <w:rPr>
          <w:b w:val="0"/>
          <w:bCs w:val="0"/>
          <w:rFonts w:ascii="Arial" w:hAnsi="Arial" w:cs="Arial" w:eastAsia="Arial"/>
          <w:i w:val="0"/>
          <w:iCs w:val="0"/>
          <w:outline w:val="0"/>
          <w:position w:val="0"/>
          <w:w w:val="100"/>
          <w:sz w:val="12"/>
          <w:szCs w:val="12"/>
          <w:spacing w:val="0"/>
          <w:strike w:val="0"/>
          <w:u w:val="none"/>
        </w:rPr>
        <w:spacing w:before="0" w:after="14" w:lineRule="exact" w:line="120"/>
      </w:pPr>
    </w:p>
    <w:p>
      <w:pPr>
        <w:ind w:firstLine="0" w:left="1133" w:right="-20"/>
        <w:spacing w:before="0" w:after="0" w:lineRule="auto" w:line="240"/>
        <w:widowControl w:val="0"/>
        <w:rPr>
          <w:b w:val="0"/>
          <w:bCs w:val="0"/>
          <w:color w:val="000000"/>
          <w:i w:val="0"/>
          <w:iCs w:val="0"/>
          <w:outline w:val="0"/>
          <w:position w:val="0"/>
          <w:w w:val="100"/>
          <w:sz w:val="20"/>
          <w:szCs w:val="20"/>
          <w:spacing w:val="0"/>
          <w:strike w:val="0"/>
          <w:u w:val="none"/>
          <w:rFonts w:ascii="Arial" w:hAnsi="Arial" w:cs="Arial" w:eastAsia="Arial"/>
        </w:rPr>
      </w:pPr>
      <w:r>
        <w:rPr>
          <w:color w:val="000000"/>
          <w:i w:val="0"/>
          <w:outline w:val="0"/>
          <w:sz w:val="20"/>
          <w:strike w:val="0"/>
          <w:u w:val="none"/>
          <w:rFonts w:ascii="Arial" w:hAnsi="Arial"/>
        </w:rPr>
        <w:t xml:space="preserve">The income statement shows a net profit of </w:t>
      </w:r>
      <w:r>
        <w:rPr>
          <w:color w:val="000000"/>
          <w:i w:val="0"/>
          <w:outline w:val="0"/>
          <w:sz w:val="20"/>
          <w:strike w:val="0"/>
          <w:u w:val="none"/>
          <w:b/>
          <w:bCs/>
          <w:rFonts w:ascii="Arial" w:hAnsi="Arial"/>
        </w:rPr>
        <w:t xml:space="preserve">159,903</w:t>
      </w:r>
      <w:r>
        <w:rPr>
          <w:color w:val="000000"/>
          <w:i w:val="0"/>
          <w:outline w:val="0"/>
          <w:sz w:val="20"/>
          <w:strike w:val="0"/>
          <w:u w:val="none"/>
          <w:rFonts w:ascii="Arial" w:hAnsi="Arial"/>
        </w:rPr>
        <w:t xml:space="preserve"> thousand PLN.</w:t>
      </w:r>
    </w:p>
    <w:p>
      <w:pPr>
        <w:rPr>
          <w:b w:val="0"/>
          <w:bCs w:val="0"/>
          <w:rFonts w:ascii="Arial" w:hAnsi="Arial" w:cs="Arial" w:eastAsia="Arial"/>
          <w:i w:val="0"/>
          <w:iCs w:val="0"/>
          <w:outline w:val="0"/>
          <w:position w:val="0"/>
          <w:w w:val="100"/>
          <w:sz w:val="12"/>
          <w:szCs w:val="12"/>
          <w:spacing w:val="0"/>
          <w:strike w:val="0"/>
          <w:u w:val="none"/>
        </w:rPr>
        <w:spacing w:before="0" w:after="13" w:lineRule="exact" w:line="120"/>
      </w:pPr>
    </w:p>
    <w:p>
      <w:pPr>
        <w:tabs>
          <w:tab w:val="left" w:leader="none" w:pos="1133"/>
        </w:tabs>
        <w:ind w:firstLine="0" w:left="566" w:right="-20"/>
        <w:spacing w:before="0" w:after="0" w:lineRule="auto" w:line="240"/>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(c) Cash flow statement.</w:t>
      </w:r>
    </w:p>
    <w:p>
      <w:pPr>
        <w:rPr>
          <w:b w:val="0"/>
          <w:bCs w:val="0"/>
          <w:rFonts w:ascii="Arial" w:hAnsi="Arial" w:cs="Arial" w:eastAsia="Arial"/>
          <w:i w:val="0"/>
          <w:iCs w:val="0"/>
          <w:outline w:val="0"/>
          <w:position w:val="0"/>
          <w:w w:val="100"/>
          <w:sz w:val="12"/>
          <w:szCs w:val="12"/>
          <w:spacing w:val="0"/>
          <w:strike w:val="0"/>
          <w:u w:val="none"/>
        </w:rPr>
        <w:spacing w:before="0" w:after="15" w:lineRule="exact" w:line="120"/>
      </w:pPr>
    </w:p>
    <w:p>
      <w:pPr>
        <w:jc w:val="left"/>
        <w:ind w:firstLine="0" w:left="1133" w:right="532"/>
        <w:spacing w:before="0" w:after="0" w:lineRule="auto" w:line="252"/>
        <w:widowControl w:val="0"/>
        <w:rPr>
          <w:b w:val="0"/>
          <w:bCs w:val="0"/>
          <w:color w:val="000000"/>
          <w:i w:val="0"/>
          <w:iCs w:val="0"/>
          <w:outline w:val="0"/>
          <w:position w:val="0"/>
          <w:w w:val="100"/>
          <w:sz w:val="20"/>
          <w:szCs w:val="20"/>
          <w:spacing w:val="0"/>
          <w:strike w:val="0"/>
          <w:u w:val="none"/>
          <w:rFonts w:ascii="Arial" w:hAnsi="Arial" w:cs="Arial" w:eastAsia="Arial"/>
        </w:rPr>
      </w:pPr>
      <w:r>
        <w:rPr>
          <w:color w:val="000000"/>
          <w:i w:val="0"/>
          <w:outline w:val="0"/>
          <w:sz w:val="20"/>
          <w:strike w:val="0"/>
          <w:u w:val="none"/>
          <w:rFonts w:ascii="Arial" w:hAnsi="Arial"/>
        </w:rPr>
        <w:t xml:space="preserve">The cash flow statement for the year ended 31 December 2023 shows an ending cash balance of </w:t>
      </w:r>
      <w:r>
        <w:rPr>
          <w:color w:val="000000"/>
          <w:i w:val="0"/>
          <w:outline w:val="0"/>
          <w:sz w:val="20"/>
          <w:strike w:val="0"/>
          <w:u w:val="none"/>
          <w:b/>
          <w:bCs/>
          <w:rFonts w:ascii="Arial" w:hAnsi="Arial"/>
        </w:rPr>
        <w:t xml:space="preserve">949,238</w:t>
      </w:r>
      <w:r>
        <w:rPr>
          <w:color w:val="000000"/>
          <w:i w:val="0"/>
          <w:outline w:val="0"/>
          <w:sz w:val="20"/>
          <w:strike w:val="0"/>
          <w:u w:val="none"/>
          <w:rFonts w:ascii="Arial" w:hAnsi="Arial"/>
        </w:rPr>
        <w:t xml:space="preserve"> thousand PLN.</w:t>
      </w:r>
    </w:p>
    <w:p>
      <w:pPr>
        <w:rPr>
          <w:b w:val="0"/>
          <w:bCs w:val="0"/>
          <w:rFonts w:ascii="Arial" w:hAnsi="Arial" w:cs="Arial" w:eastAsia="Arial"/>
          <w:i w:val="0"/>
          <w:iCs w:val="0"/>
          <w:outline w:val="0"/>
          <w:position w:val="0"/>
          <w:w w:val="100"/>
          <w:sz w:val="12"/>
          <w:szCs w:val="12"/>
          <w:spacing w:val="0"/>
          <w:strike w:val="0"/>
          <w:u w:val="none"/>
        </w:rPr>
        <w:spacing w:before="0" w:after="0" w:lineRule="exact" w:line="120"/>
      </w:pPr>
    </w:p>
    <w:p>
      <w:pPr>
        <w:tabs>
          <w:tab w:val="left" w:leader="none" w:pos="1133"/>
        </w:tabs>
        <w:ind w:firstLine="0" w:left="566" w:right="-20"/>
        <w:spacing w:before="0" w:after="0" w:lineRule="auto" w:line="240"/>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(d) Statement of changes in equity.</w:t>
      </w:r>
    </w:p>
    <w:p>
      <w:pPr>
        <w:rPr>
          <w:b w:val="0"/>
          <w:bCs w:val="0"/>
          <w:rFonts w:ascii="Arial" w:hAnsi="Arial" w:cs="Arial" w:eastAsia="Arial"/>
          <w:i w:val="0"/>
          <w:iCs w:val="0"/>
          <w:outline w:val="0"/>
          <w:position w:val="0"/>
          <w:w w:val="100"/>
          <w:sz w:val="12"/>
          <w:szCs w:val="12"/>
          <w:spacing w:val="0"/>
          <w:strike w:val="0"/>
          <w:u w:val="none"/>
        </w:rPr>
        <w:spacing w:before="0" w:after="15" w:lineRule="exact" w:line="120"/>
      </w:pPr>
    </w:p>
    <w:p>
      <w:pPr>
        <w:jc w:val="left"/>
        <w:ind w:firstLine="0" w:left="1133" w:right="533"/>
        <w:spacing w:before="0" w:after="0" w:lineRule="auto" w:line="252"/>
        <w:widowControl w:val="0"/>
        <w:rPr>
          <w:b w:val="0"/>
          <w:bCs w:val="0"/>
          <w:color w:val="000000"/>
          <w:i w:val="0"/>
          <w:iCs w:val="0"/>
          <w:outline w:val="0"/>
          <w:position w:val="0"/>
          <w:w w:val="100"/>
          <w:sz w:val="20"/>
          <w:szCs w:val="20"/>
          <w:spacing w:val="0"/>
          <w:strike w:val="0"/>
          <w:u w:val="none"/>
          <w:rFonts w:ascii="Arial" w:hAnsi="Arial" w:cs="Arial" w:eastAsia="Arial"/>
        </w:rPr>
      </w:pPr>
      <w:r>
        <w:rPr>
          <w:color w:val="000000"/>
          <w:i w:val="0"/>
          <w:outline w:val="0"/>
          <w:sz w:val="20"/>
          <w:strike w:val="0"/>
          <w:u w:val="none"/>
          <w:rFonts w:ascii="Arial" w:hAnsi="Arial"/>
        </w:rPr>
        <w:t xml:space="preserve">The statement of changes in equity for the year ended 31 December 2023 shows an ending equity balance of </w:t>
      </w:r>
      <w:r>
        <w:rPr>
          <w:color w:val="000000"/>
          <w:i w:val="0"/>
          <w:outline w:val="0"/>
          <w:sz w:val="20"/>
          <w:strike w:val="0"/>
          <w:u w:val="none"/>
          <w:b/>
          <w:bCs/>
          <w:rFonts w:ascii="Arial" w:hAnsi="Arial"/>
        </w:rPr>
        <w:t xml:space="preserve">3,441,992</w:t>
      </w:r>
      <w:r>
        <w:rPr>
          <w:color w:val="000000"/>
          <w:i w:val="0"/>
          <w:outline w:val="0"/>
          <w:sz w:val="20"/>
          <w:strike w:val="0"/>
          <w:u w:val="none"/>
          <w:rFonts w:ascii="Arial" w:hAnsi="Arial"/>
        </w:rPr>
        <w:t xml:space="preserve"> PLN thousand.</w:t>
      </w:r>
    </w:p>
    <w:p>
      <w:pPr>
        <w:rPr>
          <w:b w:val="0"/>
          <w:bCs w:val="0"/>
          <w:rFonts w:ascii="Arial" w:hAnsi="Arial" w:cs="Arial" w:eastAsia="Arial"/>
          <w:i w:val="0"/>
          <w:iCs w:val="0"/>
          <w:outline w:val="0"/>
          <w:position w:val="0"/>
          <w:w w:val="100"/>
          <w:sz w:val="12"/>
          <w:szCs w:val="12"/>
          <w:spacing w:val="0"/>
          <w:strike w:val="0"/>
          <w:u w:val="none"/>
        </w:rPr>
        <w:spacing w:before="0" w:after="2" w:lineRule="exact" w:line="120"/>
      </w:pPr>
    </w:p>
    <w:p>
      <w:pPr>
        <w:tabs>
          <w:tab w:val="left" w:leader="none" w:pos="566"/>
        </w:tabs>
        <w:ind w:firstLine="0" w:left="0" w:right="-20"/>
        <w:spacing w:before="0" w:after="0" w:lineRule="auto" w:line="240"/>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2.</w:t>
      </w:r>
      <w:r>
        <w:rPr>
          <w:b w:val="0"/>
          <w:color w:val="000000"/>
          <w:i w:val="0"/>
          <w:outline w:val="0"/>
          <w:sz w:val="20"/>
          <w:strike w:val="0"/>
          <w:u w:val="none"/>
          <w:rFonts w:ascii="Arial" w:hAnsi="Arial"/>
        </w:rPr>
        <w:tab/>
      </w:r>
      <w:r>
        <w:rPr>
          <w:b w:val="0"/>
          <w:color w:val="000000"/>
          <w:i w:val="0"/>
          <w:outline w:val="0"/>
          <w:sz w:val="20"/>
          <w:strike w:val="0"/>
          <w:u w:val="none"/>
          <w:rFonts w:ascii="Arial" w:hAnsi="Arial"/>
        </w:rPr>
        <w:t xml:space="preserve">Management Board reports on the Company's activities in 2023.</w:t>
      </w:r>
    </w:p>
    <w:p>
      <w:pPr>
        <w:rPr>
          <w:b w:val="0"/>
          <w:bCs w:val="0"/>
          <w:rFonts w:ascii="Arial" w:hAnsi="Arial" w:cs="Arial" w:eastAsia="Arial"/>
          <w:i w:val="0"/>
          <w:iCs w:val="0"/>
          <w:outline w:val="0"/>
          <w:position w:val="0"/>
          <w:w w:val="100"/>
          <w:sz w:val="12"/>
          <w:szCs w:val="12"/>
          <w:spacing w:val="0"/>
          <w:strike w:val="0"/>
          <w:u w:val="none"/>
        </w:rPr>
        <w:spacing w:before="0" w:after="13" w:lineRule="exact" w:line="120"/>
      </w:pPr>
    </w:p>
    <w:p>
      <w:pPr>
        <w:ind w:firstLine="0" w:left="566" w:right="-20"/>
        <w:spacing w:before="0" w:after="0" w:lineRule="auto" w:line="240"/>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The Supervisory Board positively assesses the Management Board's report on the Company's activities in 2023.</w:t>
      </w:r>
    </w:p>
    <w:p>
      <w:pPr>
        <w:rPr>
          <w:b w:val="0"/>
          <w:bCs w:val="0"/>
          <w:rFonts w:ascii="Arial" w:hAnsi="Arial" w:cs="Arial" w:eastAsia="Arial"/>
          <w:i w:val="0"/>
          <w:iCs w:val="0"/>
          <w:outline w:val="0"/>
          <w:position w:val="0"/>
          <w:w w:val="100"/>
          <w:sz w:val="12"/>
          <w:szCs w:val="12"/>
          <w:spacing w:val="0"/>
          <w:strike w:val="0"/>
          <w:u w:val="none"/>
        </w:rPr>
        <w:spacing w:before="0" w:after="12" w:lineRule="exact" w:line="120"/>
      </w:pPr>
    </w:p>
    <w:p>
      <w:pPr>
        <w:tabs>
          <w:tab w:val="left" w:leader="none" w:pos="566"/>
        </w:tabs>
        <w:ind w:firstLine="0" w:left="0" w:right="-20"/>
        <w:spacing w:before="0" w:after="0" w:lineRule="auto" w:line="240"/>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3.</w:t>
      </w:r>
      <w:r>
        <w:rPr>
          <w:b w:val="0"/>
          <w:color w:val="000000"/>
          <w:i w:val="0"/>
          <w:outline w:val="0"/>
          <w:sz w:val="20"/>
          <w:strike w:val="0"/>
          <w:u w:val="none"/>
          <w:rFonts w:ascii="Arial" w:hAnsi="Arial"/>
        </w:rPr>
        <w:tab/>
      </w:r>
      <w:r>
        <w:rPr>
          <w:b w:val="0"/>
          <w:color w:val="000000"/>
          <w:i w:val="0"/>
          <w:outline w:val="0"/>
          <w:sz w:val="20"/>
          <w:strike w:val="0"/>
          <w:u w:val="none"/>
          <w:rFonts w:ascii="Arial" w:hAnsi="Arial"/>
        </w:rPr>
        <w:t xml:space="preserve">Management Board's request to dispose of the net profit for 2023.</w:t>
      </w:r>
    </w:p>
    <w:p>
      <w:pPr>
        <w:rPr>
          <w:b w:val="0"/>
          <w:bCs w:val="0"/>
          <w:rFonts w:ascii="Arial" w:hAnsi="Arial" w:cs="Arial" w:eastAsia="Arial"/>
          <w:i w:val="0"/>
          <w:iCs w:val="0"/>
          <w:outline w:val="0"/>
          <w:position w:val="0"/>
          <w:w w:val="100"/>
          <w:sz w:val="12"/>
          <w:szCs w:val="12"/>
          <w:spacing w:val="0"/>
          <w:strike w:val="0"/>
          <w:u w:val="none"/>
        </w:rPr>
        <w:spacing w:before="0" w:after="15" w:lineRule="exact" w:line="120"/>
      </w:pPr>
    </w:p>
    <w:p>
      <w:pPr>
        <w:jc w:val="both"/>
        <w:ind w:firstLine="0" w:left="566" w:right="571"/>
        <w:spacing w:before="0" w:after="0" w:lineRule="auto" w:line="254"/>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The Management Board proposes that the net profit for the financial year 2023 be disposed of in such a way that it is allocated in full to a reserve capital that can be used in the future to pay dividends or advance dividends.</w:t>
      </w:r>
    </w:p>
    <w:p>
      <w:pPr>
        <w:jc w:val="left"/>
        <w:ind w:firstLine="0" w:left="566" w:right="534"/>
        <w:spacing w:before="119" w:after="0" w:lineRule="auto" w:line="256"/>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The Supervisory Board positively assesses the Management Board's proposal regarding the disposition of the net profit for 2023.</w:t>
      </w:r>
    </w:p>
    <w:p>
      <w:pPr>
        <w:tabs>
          <w:tab w:val="left" w:leader="none" w:pos="566"/>
        </w:tabs>
        <w:ind w:firstLine="0" w:left="0" w:right="-20"/>
        <w:spacing w:before="117" w:after="0" w:lineRule="auto" w:line="240"/>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4.</w:t>
      </w:r>
      <w:r>
        <w:rPr>
          <w:b w:val="0"/>
          <w:color w:val="000000"/>
          <w:i w:val="0"/>
          <w:outline w:val="0"/>
          <w:sz w:val="20"/>
          <w:strike w:val="0"/>
          <w:u w:val="none"/>
          <w:rFonts w:ascii="Arial" w:hAnsi="Arial"/>
        </w:rPr>
        <w:tab/>
      </w:r>
      <w:r>
        <w:rPr>
          <w:b w:val="0"/>
          <w:color w:val="000000"/>
          <w:i w:val="0"/>
          <w:outline w:val="0"/>
          <w:sz w:val="20"/>
          <w:strike w:val="0"/>
          <w:u w:val="none"/>
          <w:rFonts w:ascii="Arial" w:hAnsi="Arial"/>
        </w:rPr>
        <w:t xml:space="preserve">Report of the independent auditor on the audit of the annual financial statements.</w:t>
      </w:r>
    </w:p>
    <w:p>
      <w:pPr>
        <w:rPr>
          <w:b w:val="0"/>
          <w:bCs w:val="0"/>
          <w:rFonts w:ascii="Arial" w:hAnsi="Arial" w:cs="Arial" w:eastAsia="Arial"/>
          <w:i w:val="0"/>
          <w:iCs w:val="0"/>
          <w:outline w:val="0"/>
          <w:position w:val="0"/>
          <w:w w:val="100"/>
          <w:sz w:val="12"/>
          <w:szCs w:val="12"/>
          <w:spacing w:val="0"/>
          <w:strike w:val="0"/>
          <w:u w:val="none"/>
        </w:rPr>
        <w:spacing w:before="0" w:after="12" w:lineRule="exact" w:line="120"/>
      </w:pPr>
    </w:p>
    <w:p>
      <w:pPr>
        <w:jc w:val="left"/>
        <w:ind w:firstLine="0" w:left="566" w:right="533"/>
        <w:spacing w:before="0" w:after="0" w:lineRule="auto" w:line="255"/>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The independent auditor's report on the audit of the Company's financial statements for 2023 is unqualified.</w:t>
      </w:r>
    </w:p>
    <w:p>
      <w:pPr>
        <w:jc w:val="both"/>
        <w:ind w:firstLine="0" w:left="0" w:right="569"/>
        <w:spacing w:before="118" w:after="0" w:lineRule="auto" w:line="253"/>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The Supervisory Board, acting in accordance with Article 382 § 3(1) of the Commercial Companies Code, hereby states, having assessed the Company's financial statements for 2023 and the Management Board's report on the Company's activities in 2023, that the Company's financial statements for 2023 and the Management Board's report on the Company's activities in 2023 are in accordance with the books and documents and the facts.</w:t>
      </w:r>
    </w:p>
    <w:p>
      <w:pPr>
        <w:jc w:val="both"/>
        <w:ind w:firstLine="0" w:left="0" w:right="570"/>
        <w:spacing w:before="119" w:after="0" w:lineRule="auto" w:line="254"/>
        <w:widowControl w:val="0"/>
        <w:sectPr>
          <w:footnotePr>
            <w:pos w:val="pageBottom"/>
            <w:numFmt w:val="decimal"/>
            <w:numRestart w:val="continuous"/>
            <w:numStart w:val="1"/>
          </w:footnotePr>
          <w:endnotePr>
            <w:pos w:val="docEnd"/>
            <w:numFmt w:val="lowerRoman"/>
            <w:numRestart w:val="continuous"/>
            <w:numStart w:val="1"/>
          </w:endnotePr>
          <w:pgSz w:h="16833" w:orient="portrait" w:w="11908"/>
          <w:pgMar w:bottom="0" w:footer="0" w:gutter="0" w:header="0" w:left="1440" w:right="850" w:top="1134"/>
          <w:pgNumType w:fmt="decimal"/>
          <w:cols w:equalWidth="1" w:num="1" w:space="708" w:sep="0"/>
        </w:sectPr>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The Supervisory Board has reviewed the consolidated financial statements for 2023 and the report on the activities of the Company's group for 2023 and does not raise any objections as regards their compliance with the requirements of the Accounting Act of 29 September 1994.</w:t>
      </w:r>
      <w:bookmarkEnd w:id="8"/>
    </w:p>
    <w:p>
      <w:pPr>
        <w:spacing w:before="0" w:after="68" w:lineRule="exact" w:line="240"/>
        <w:rPr>
          <w:sz w:val="24"/>
          <w:szCs w:val="24"/>
          <w:rFonts w:ascii="Calibri" w:hAnsi="Calibri" w:cs="Calibri" w:eastAsia="Calibri"/>
        </w:rPr>
      </w:pPr>
      <w:bookmarkStart w:id="9" w:name="_page_15_0"/>
      <w:r>
        <mc:AlternateContent>
          <mc:Choice Requires="wps">
            <w:drawing>
              <wp:anchor allowOverlap="1" layoutInCell="0" relativeHeight="6" locked="0" simplePos="0" distL="114300" distT="0" distR="114300" distB="0" behindDoc="1">
                <wp:simplePos x="0" y="0"/>
                <wp:positionH relativeFrom="page">
                  <wp:posOffset>431800</wp:posOffset>
                </wp:positionH>
                <wp:positionV relativeFrom="page">
                  <wp:posOffset>269875</wp:posOffset>
                </wp:positionV>
                <wp:extent cx="1686560" cy="377825"/>
                <wp:effectExtent l="0" t="0" r="0" b="0"/>
                <wp:wrapNone/>
                <wp:docPr id="81" name="drawingObject81"/>
                <wp:cNvGraphicFramePr/>
                <a:graphic>
                  <a:graphicData uri="http://schemas.openxmlformats.org/drawingml/2006/picture">
                    <pic:pic>
                      <pic:nvPicPr>
                        <pic:cNvPr id="82" name="Picture 82"/>
                        <pic:cNvPicPr/>
                      </pic:nvPicPr>
                      <pic:blipFill>
                        <a:blip r:embed="R351a114e4f5f4907"/>
                        <a:stretch/>
                      </pic:blipFill>
                      <pic:spPr>
                        <a:xfrm rot="0">
                          <a:ext cx="1686560" cy="377825"/>
                        </a:xfrm>
                        <a:prstGeom prst="rect">
                          <a:avLst/>
                        </a:prstGeom>
                        <a:noFill/>
                      </pic:spPr>
                    </pic:pic>
                  </a:graphicData>
                </a:graphic>
              </wp:anchor>
            </w:drawing>
          </mc:Choice>
          <mc:Fallback/>
        </mc:AlternateContent>
      </w:r>
    </w:p>
    <w:p>
      <w:pPr>
        <w:jc w:val="both"/>
        <w:ind w:firstLine="0" w:left="0" w:right="570"/>
        <w:spacing w:before="0" w:after="0" w:lineRule="auto" w:line="253"/>
        <w:widowControl w:val="0"/>
        <w:rPr>
          <w:b w:val="0"/>
          <w:bCs w:val="0"/>
          <w:color w:val="000000"/>
          <w:i w:val="0"/>
          <w:iCs w:val="0"/>
          <w:outline w:val="0"/>
          <w:position w:val="0"/>
          <w:w w:val="100"/>
          <w:sz w:val="20"/>
          <w:szCs w:val="20"/>
          <w:spacing w:val="0"/>
          <w:strike w:val="0"/>
          <w:u w:val="none"/>
          <w:rFonts w:ascii="Arial" w:hAnsi="Arial" w:cs="Arial" w:eastAsia="Arial"/>
        </w:rPr>
      </w:pPr>
      <w:r>
        <w:rPr>
          <w:color w:val="000000"/>
          <w:i w:val="0"/>
          <w:outline w:val="0"/>
          <w:sz w:val="20"/>
          <w:strike w:val="0"/>
          <w:u w:val="none"/>
          <w:b w:val="0"/>
          <w:rFonts w:ascii="Arial" w:hAnsi="Arial"/>
        </w:rPr>
        <w:t xml:space="preserve">In view of the above, the Supervisory Board has made the statements referred to in:</w:t>
      </w:r>
      <w:r>
        <w:rPr>
          <w:color w:val="000000"/>
          <w:i w:val="0"/>
          <w:outline w:val="0"/>
          <w:sz w:val="20"/>
          <w:strike w:val="0"/>
          <w:u w:val="none"/>
          <w:b w:val="0"/>
          <w:rFonts w:ascii="Arial" w:hAnsi="Arial"/>
        </w:rPr>
        <w:t xml:space="preserve"> </w:t>
      </w:r>
      <w:r>
        <w:rPr>
          <w:color w:val="000000"/>
          <w:i w:val="0"/>
          <w:outline w:val="0"/>
          <w:sz w:val="20"/>
          <w:strike w:val="0"/>
          <w:u w:val="none"/>
          <w:rFonts w:ascii="Arial" w:hAnsi="Arial"/>
        </w:rPr>
        <w:t xml:space="preserve">(i) § 70(1)(7) and § 71(1)(7) of the Ordinance of the Minister of Finance of 29 March 2018 on current and periodic information provided by issuers of securities and conditions for recognising as equivalent the information required by the laws of a non-member state (‘</w:t>
      </w:r>
      <w:r>
        <w:rPr>
          <w:color w:val="000000"/>
          <w:i w:val="0"/>
          <w:outline w:val="0"/>
          <w:sz w:val="20"/>
          <w:strike w:val="0"/>
          <w:u w:val="none"/>
          <w:b/>
          <w:bCs/>
          <w:rFonts w:ascii="Arial" w:hAnsi="Arial"/>
        </w:rPr>
        <w:t xml:space="preserve">Ordinance</w:t>
      </w:r>
      <w:r>
        <w:rPr>
          <w:color w:val="000000"/>
          <w:i w:val="0"/>
          <w:outline w:val="0"/>
          <w:sz w:val="20"/>
          <w:strike w:val="0"/>
          <w:u w:val="none"/>
          <w:rFonts w:ascii="Arial" w:hAnsi="Arial"/>
        </w:rPr>
        <w:t xml:space="preserve">’), (ii) § 70(1)(8) and § 71(1)(8) of the Ordinance, and (iii) § 71(1)(12) of the Ordinance.</w:t>
      </w:r>
      <w:r>
        <w:rPr>
          <w:color w:val="000000"/>
          <w:i w:val="0"/>
          <w:outline w:val="0"/>
          <w:sz w:val="20"/>
          <w:strike w:val="0"/>
          <w:u w:val="none"/>
          <w:b w:val="0"/>
          <w:rFonts w:ascii="Arial" w:hAnsi="Arial"/>
        </w:rPr>
        <w:t xml:space="preserve">  </w:t>
      </w:r>
      <w:r>
        <w:rPr>
          <w:color w:val="000000"/>
          <w:i w:val="0"/>
          <w:outline w:val="0"/>
          <w:sz w:val="20"/>
          <w:strike w:val="0"/>
          <w:rFonts w:ascii="Arial" w:hAnsi="Arial"/>
        </w:rPr>
        <w:t xml:space="preserve">These statements are attached to this report.</w:t>
      </w:r>
    </w:p>
    <w:p>
      <w:pPr>
        <w:rPr>
          <w:b w:val="0"/>
          <w:bCs w:val="0"/>
          <w:rFonts w:ascii="Arial" w:hAnsi="Arial" w:cs="Arial" w:eastAsia="Arial"/>
          <w:i w:val="0"/>
          <w:iCs w:val="0"/>
          <w:outline w:val="0"/>
          <w:position w:val="0"/>
          <w:w w:val="100"/>
          <w:sz w:val="12"/>
          <w:szCs w:val="12"/>
          <w:spacing w:val="0"/>
          <w:strike w:val="0"/>
          <w:u w:val="none"/>
        </w:rPr>
        <w:spacing w:before="0" w:after="2" w:lineRule="exact" w:line="120"/>
      </w:pPr>
    </w:p>
    <w:p>
      <w:pPr>
        <w:ind w:firstLine="0" w:left="0" w:right="-20"/>
        <w:spacing w:before="0" w:after="0" w:lineRule="auto" w:line="240"/>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At the same time, the Supervisory Board requests the Annual General Meeting of the Company to:</w:t>
      </w:r>
    </w:p>
    <w:p>
      <w:pPr>
        <w:rPr>
          <w:b w:val="0"/>
          <w:bCs w:val="0"/>
          <w:rFonts w:ascii="Arial" w:hAnsi="Arial" w:cs="Arial" w:eastAsia="Arial"/>
          <w:i w:val="0"/>
          <w:iCs w:val="0"/>
          <w:outline w:val="0"/>
          <w:position w:val="0"/>
          <w:w w:val="100"/>
          <w:sz w:val="12"/>
          <w:szCs w:val="12"/>
          <w:spacing w:val="0"/>
          <w:strike w:val="0"/>
          <w:u w:val="none"/>
        </w:rPr>
        <w:spacing w:before="0" w:after="12" w:lineRule="exact" w:line="120"/>
      </w:pPr>
    </w:p>
    <w:p>
      <w:pPr>
        <w:jc w:val="left"/>
        <w:ind w:hanging="359" w:left="720" w:right="533"/>
        <w:spacing w:before="0" w:after="0" w:lineRule="auto" w:line="255"/>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(a) to approve the Company's financial statements for 2023 and the Management Board's report on the Company's activities in 2023;</w:t>
      </w:r>
    </w:p>
    <w:p>
      <w:pPr>
        <w:jc w:val="left"/>
        <w:ind w:hanging="359" w:left="720" w:right="536"/>
        <w:spacing w:before="118" w:after="0" w:lineRule="auto" w:line="253"/>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b) approve the consolidated financial statements for 2023 and the Management Board's report on the Group's activities in 2023;</w:t>
      </w:r>
    </w:p>
    <w:p>
      <w:pPr>
        <w:rPr>
          <w:b w:val="0"/>
          <w:bCs w:val="0"/>
          <w:rFonts w:ascii="Arial" w:hAnsi="Arial" w:cs="Arial" w:eastAsia="Arial"/>
          <w:i w:val="0"/>
          <w:iCs w:val="0"/>
          <w:outline w:val="0"/>
          <w:position w:val="0"/>
          <w:w w:val="100"/>
          <w:sz w:val="12"/>
          <w:szCs w:val="12"/>
          <w:spacing w:val="0"/>
          <w:strike w:val="0"/>
          <w:u w:val="none"/>
        </w:rPr>
        <w:spacing w:before="0" w:after="2" w:lineRule="exact" w:line="120"/>
      </w:pPr>
    </w:p>
    <w:p>
      <w:pPr>
        <w:jc w:val="both"/>
        <w:ind w:hanging="359" w:left="720" w:right="570"/>
        <w:spacing w:before="0" w:after="0" w:lineRule="auto" w:line="254"/>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c) adoption of a resolution to dispose of the net profit for the financial year 2023 so that it is allocated in full to a reserve capital that may be used in the future to pay dividends or advance dividends;</w:t>
      </w:r>
    </w:p>
    <w:p>
      <w:pPr>
        <w:ind w:firstLine="0" w:left="360" w:right="-20"/>
        <w:spacing w:before="118" w:after="0" w:lineRule="auto" w:line="240"/>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d) the discharge of the members of the Executive Board for their duties in 2023.</w:t>
      </w:r>
    </w:p>
    <w:p>
      <w:pPr>
        <w:rPr>
          <w:b w:val="0"/>
          <w:bCs w:val="0"/>
          <w:rFonts w:ascii="Arial" w:hAnsi="Arial" w:cs="Arial" w:eastAsia="Arial"/>
          <w:i w:val="0"/>
          <w:iCs w:val="0"/>
          <w:outline w:val="0"/>
          <w:position w:val="0"/>
          <w:w w:val="100"/>
          <w:sz w:val="12"/>
          <w:szCs w:val="12"/>
          <w:spacing w:val="0"/>
          <w:strike w:val="0"/>
          <w:u w:val="none"/>
        </w:rPr>
        <w:spacing w:before="0" w:after="13" w:lineRule="exact" w:line="120"/>
      </w:pPr>
    </w:p>
    <w:p>
      <w:pPr>
        <w:ind w:firstLine="0" w:left="0" w:right="-20"/>
        <w:spacing w:before="0" w:after="0" w:lineRule="auto" w:line="240"/>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The Supervisory Board hereby submits its report to the Annual General Meeting of the Company.</w:t>
      </w: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14"/>
          <w:szCs w:val="14"/>
          <w:spacing w:val="0"/>
          <w:strike w:val="0"/>
          <w:u w:val="none"/>
        </w:rPr>
        <w:spacing w:before="0" w:after="2" w:lineRule="exact" w:line="140"/>
      </w:pPr>
    </w:p>
    <w:p>
      <w:pPr>
        <w:ind w:firstLine="0" w:left="0" w:right="-20"/>
        <w:spacing w:before="0" w:after="0" w:lineRule="auto" w:line="240"/>
        <w:widowControl w:val="0"/>
        <w:rPr>
          <w:b w:val="1"/>
          <w:bCs w:val="1"/>
          <w:color w:val="000000"/>
          <w:i w:val="0"/>
          <w:iCs w:val="0"/>
          <w:outline w:val="0"/>
          <w:position w:val="0"/>
          <w:w w:val="100"/>
          <w:sz w:val="20"/>
          <w:szCs w:val="20"/>
          <w:spacing w:val="0"/>
          <w:strike w:val="0"/>
          <w:u w:val="none"/>
          <w:rFonts w:ascii="Arial" w:hAnsi="Arial" w:cs="Arial" w:eastAsia="Arial"/>
        </w:rPr>
      </w:pPr>
      <w:r>
        <w:rPr>
          <w:color w:val="000000"/>
          <w:i w:val="0"/>
          <w:outline w:val="0"/>
          <w:sz w:val="20"/>
          <w:strike w:val="0"/>
          <w:u w:val="none"/>
          <w:b/>
          <w:bCs/>
          <w:rFonts w:ascii="Arial" w:hAnsi="Arial"/>
        </w:rPr>
        <w:t xml:space="preserve">SUPERVISORY BOARD:</w:t>
      </w: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14"/>
          <w:szCs w:val="14"/>
          <w:spacing w:val="0"/>
          <w:strike w:val="0"/>
          <w:u w:val="none"/>
        </w:rPr>
        <w:spacing w:before="0" w:after="17" w:lineRule="exact" w:line="140"/>
      </w:pPr>
    </w:p>
    <w:p>
      <w:pPr>
        <w:sectPr>
          <w:footnotePr>
            <w:pos w:val="pageBottom"/>
            <w:numFmt w:val="decimal"/>
            <w:numRestart w:val="continuous"/>
            <w:numStart w:val="1"/>
          </w:footnotePr>
          <w:endnotePr>
            <w:pos w:val="docEnd"/>
            <w:numFmt w:val="lowerRoman"/>
            <w:numRestart w:val="continuous"/>
            <w:numStart w:val="1"/>
          </w:endnotePr>
          <w:pgSz w:h="16833" w:orient="portrait" w:w="11908"/>
          <w:pgMar w:bottom="0" w:footer="0" w:gutter="0" w:header="0" w:left="1440" w:right="850" w:top="1134"/>
          <w:pgNumType w:fmt="decimal"/>
          <w:cols w:equalWidth="1" w:num="1" w:space="708" w:sep="0"/>
        </w:sectPr>
      </w:pPr>
    </w:p>
    <w:p>
      <w:pPr>
        <w:jc w:val="left"/>
        <w:ind w:firstLine="0" w:left="108" w:right="-54"/>
        <w:spacing w:before="0" w:after="0" w:lineRule="auto" w:line="259"/>
        <w:widowControl w:val="0"/>
        <w:rPr>
          <w:b w:val="0"/>
          <w:bCs w:val="0"/>
          <w:color w:val="000000"/>
          <w:i w:val="0"/>
          <w:iCs w:val="0"/>
          <w:outline w:val="0"/>
          <w:position w:val="0"/>
          <w:w w:val="100"/>
          <w:sz w:val="20"/>
          <w:szCs w:val="20"/>
          <w:spacing w:val="0"/>
          <w:strike w:val="0"/>
          <w:u w:val="none"/>
          <w:rFonts w:ascii="Arial" w:hAnsi="Arial" w:cs="Arial" w:eastAsia="Arial"/>
        </w:rPr>
      </w:pPr>
      <w:r>
        <w:rPr>
          <w:color w:val="000000"/>
          <w:i w:val="0"/>
          <w:outline w:val="0"/>
          <w:sz w:val="20"/>
          <w:strike w:val="0"/>
          <w:u w:val="none"/>
          <w:b w:val="1"/>
          <w:rFonts w:ascii="Arial" w:hAnsi="Arial"/>
        </w:rPr>
        <w:t xml:space="preserve">__________________________</w:t>
      </w:r>
      <w:r>
        <w:rPr>
          <w:color w:val="000000"/>
          <w:i w:val="0"/>
          <w:outline w:val="0"/>
          <w:sz w:val="20"/>
          <w:strike w:val="0"/>
          <w:u w:val="none"/>
          <w:b w:val="0"/>
          <w:rFonts w:ascii="Arial" w:hAnsi="Arial"/>
        </w:rPr>
        <w:t xml:space="preserve"> </w:t>
      </w:r>
      <w:r>
        <w:rPr>
          <w:color w:val="000000"/>
          <w:i w:val="0"/>
          <w:outline w:val="0"/>
          <w:sz w:val="20"/>
          <w:strike w:val="0"/>
          <w:u w:val="none"/>
          <w:b w:val="1"/>
          <w:rFonts w:ascii="Arial" w:hAnsi="Arial"/>
        </w:rPr>
        <w:t xml:space="preserve">Dominika</w:t>
      </w:r>
      <w:r>
        <w:rPr>
          <w:color w:val="000000"/>
          <w:i w:val="0"/>
          <w:outline w:val="0"/>
          <w:sz w:val="20"/>
          <w:strike w:val="0"/>
          <w:u w:val="none"/>
          <w:b w:val="0"/>
          <w:rFonts w:ascii="Arial" w:hAnsi="Arial"/>
        </w:rPr>
        <w:t xml:space="preserve"> </w:t>
      </w:r>
      <w:r>
        <w:rPr>
          <w:color w:val="000000"/>
          <w:i w:val="0"/>
          <w:outline w:val="0"/>
          <w:sz w:val="20"/>
          <w:strike w:val="0"/>
          <w:u w:val="none"/>
          <w:b w:val="1"/>
          <w:rFonts w:ascii="Arial" w:hAnsi="Arial"/>
        </w:rPr>
        <w:t xml:space="preserve">Kulczyk</w:t>
      </w:r>
      <w:r>
        <w:rPr>
          <w:color w:val="000000"/>
          <w:i w:val="0"/>
          <w:outline w:val="0"/>
          <w:sz w:val="20"/>
          <w:strike w:val="0"/>
          <w:u w:val="none"/>
          <w:b w:val="0"/>
          <w:rFonts w:ascii="Arial" w:hAnsi="Arial"/>
        </w:rPr>
        <w:t xml:space="preserve"> Chairperson of the Supervisory Board</w:t>
      </w: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25" w:lineRule="exact" w:line="240"/>
      </w:pPr>
    </w:p>
    <w:p>
      <w:pPr>
        <w:jc w:val="left"/>
        <w:ind w:firstLine="0" w:left="108" w:right="92"/>
        <w:spacing w:before="0" w:after="0" w:lineRule="auto" w:line="248"/>
        <w:widowControl w:val="0"/>
        <w:rPr>
          <w:b w:val="0"/>
          <w:bCs w:val="0"/>
          <w:color w:val="000000"/>
          <w:i w:val="0"/>
          <w:iCs w:val="0"/>
          <w:outline w:val="0"/>
          <w:position w:val="0"/>
          <w:w w:val="100"/>
          <w:sz w:val="20"/>
          <w:szCs w:val="20"/>
          <w:spacing w:val="0"/>
          <w:strike w:val="0"/>
          <w:u w:val="none"/>
          <w:rFonts w:ascii="Arial" w:hAnsi="Arial" w:cs="Arial" w:eastAsia="Arial"/>
        </w:rPr>
      </w:pPr>
      <w:r>
        <w:rPr>
          <w:color w:val="000000"/>
          <w:i w:val="0"/>
          <w:outline w:val="0"/>
          <w:sz w:val="20"/>
          <w:strike w:val="0"/>
          <w:u w:val="none"/>
          <w:b w:val="1"/>
          <w:rFonts w:ascii="Arial" w:hAnsi="Arial"/>
        </w:rPr>
        <w:t xml:space="preserve">__________________________</w:t>
      </w:r>
      <w:r>
        <w:rPr>
          <w:color w:val="000000"/>
          <w:i w:val="0"/>
          <w:outline w:val="0"/>
          <w:sz w:val="20"/>
          <w:strike w:val="0"/>
          <w:u w:val="none"/>
          <w:b w:val="0"/>
          <w:rFonts w:ascii="Arial" w:hAnsi="Arial"/>
        </w:rPr>
        <w:t xml:space="preserve"> </w:t>
      </w:r>
      <w:r>
        <w:rPr>
          <w:color w:val="000000"/>
          <w:i w:val="0"/>
          <w:outline w:val="0"/>
          <w:sz w:val="20"/>
          <w:strike w:val="0"/>
          <w:u w:val="none"/>
          <w:b w:val="1"/>
          <w:rFonts w:ascii="Arial" w:hAnsi="Arial"/>
        </w:rPr>
        <w:t xml:space="preserve">Emmanuelle</w:t>
      </w:r>
      <w:r>
        <w:rPr>
          <w:color w:val="000000"/>
          <w:i w:val="0"/>
          <w:outline w:val="0"/>
          <w:sz w:val="20"/>
          <w:strike w:val="0"/>
          <w:u w:val="none"/>
          <w:b w:val="0"/>
          <w:rFonts w:ascii="Arial" w:hAnsi="Arial"/>
        </w:rPr>
        <w:t xml:space="preserve"> </w:t>
      </w:r>
      <w:r>
        <w:rPr>
          <w:color w:val="000000"/>
          <w:i w:val="0"/>
          <w:outline w:val="0"/>
          <w:sz w:val="20"/>
          <w:strike w:val="0"/>
          <w:u w:val="none"/>
          <w:b w:val="1"/>
          <w:rFonts w:ascii="Arial" w:hAnsi="Arial"/>
        </w:rPr>
        <w:t xml:space="preserve">Rouchel</w:t>
      </w:r>
      <w:r>
        <w:rPr>
          <w:color w:val="000000"/>
          <w:i w:val="0"/>
          <w:outline w:val="0"/>
          <w:sz w:val="20"/>
          <w:strike w:val="0"/>
          <w:u w:val="none"/>
          <w:b w:val="0"/>
          <w:rFonts w:ascii="Arial" w:hAnsi="Arial"/>
        </w:rPr>
        <w:t xml:space="preserve"> Member of the Supervisory Board</w:t>
      </w: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43" w:lineRule="exact" w:line="240"/>
      </w:pPr>
    </w:p>
    <w:p>
      <w:pPr>
        <w:jc w:val="left"/>
        <w:ind w:firstLine="0" w:left="108" w:right="92"/>
        <w:spacing w:before="0" w:after="0" w:lineRule="auto" w:line="259"/>
        <w:widowControl w:val="0"/>
        <w:rPr>
          <w:b w:val="1"/>
          <w:bCs w:val="1"/>
          <w:color w:val="000000"/>
          <w:i w:val="0"/>
          <w:iCs w:val="0"/>
          <w:outline w:val="0"/>
          <w:position w:val="0"/>
          <w:w w:val="100"/>
          <w:sz w:val="20"/>
          <w:szCs w:val="20"/>
          <w:spacing w:val="0"/>
          <w:strike w:val="0"/>
          <w:u w:val="none"/>
          <w:rFonts w:ascii="Arial" w:hAnsi="Arial" w:cs="Arial" w:eastAsia="Arial"/>
        </w:rPr>
      </w:pPr>
      <w:r>
        <w:rPr>
          <w:color w:val="000000"/>
          <w:i w:val="0"/>
          <w:outline w:val="0"/>
          <w:sz w:val="20"/>
          <w:strike w:val="0"/>
          <w:u w:val="none"/>
          <w:b w:val="1"/>
          <w:rFonts w:ascii="Arial" w:hAnsi="Arial"/>
        </w:rPr>
        <w:t xml:space="preserve">__________________________</w:t>
      </w:r>
      <w:r>
        <w:rPr>
          <w:color w:val="000000"/>
          <w:i w:val="0"/>
          <w:outline w:val="0"/>
          <w:sz w:val="20"/>
          <w:strike w:val="0"/>
          <w:u w:val="none"/>
          <w:b w:val="0"/>
          <w:rFonts w:ascii="Arial" w:hAnsi="Arial"/>
        </w:rPr>
        <w:t xml:space="preserve"> </w:t>
      </w:r>
      <w:r>
        <w:rPr>
          <w:color w:val="000000"/>
          <w:i w:val="0"/>
          <w:outline w:val="0"/>
          <w:sz w:val="20"/>
          <w:strike w:val="0"/>
          <w:u w:val="none"/>
          <w:b w:val="1"/>
          <w:rFonts w:ascii="Arial" w:hAnsi="Arial"/>
        </w:rPr>
        <w:t xml:space="preserve">Orest</w:t>
      </w:r>
      <w:r>
        <w:rPr>
          <w:color w:val="000000"/>
          <w:i w:val="0"/>
          <w:outline w:val="0"/>
          <w:sz w:val="20"/>
          <w:strike w:val="0"/>
          <w:u w:val="none"/>
          <w:b w:val="0"/>
          <w:rFonts w:ascii="Arial" w:hAnsi="Arial"/>
        </w:rPr>
        <w:t xml:space="preserve"> </w:t>
      </w:r>
      <w:r>
        <w:rPr>
          <w:color w:val="000000"/>
          <w:i w:val="0"/>
          <w:outline w:val="0"/>
          <w:sz w:val="20"/>
          <w:strike w:val="0"/>
          <w:u w:val="none"/>
          <w:b w:val="1"/>
          <w:rFonts w:ascii="Arial" w:hAnsi="Arial"/>
        </w:rPr>
        <w:t xml:space="preserve">Nazaruk</w:t>
      </w:r>
    </w:p>
    <w:p>
      <w:pPr>
        <w:ind w:firstLine="0" w:left="108" w:right="-20"/>
        <w:spacing w:before="0" w:after="0" w:lineRule="auto" w:line="240"/>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Member of the Supervisory Board</w:t>
      </w: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49" w:lineRule="exact" w:line="240"/>
      </w:pPr>
    </w:p>
    <w:p>
      <w:pPr>
        <w:jc w:val="left"/>
        <w:ind w:firstLine="0" w:left="108" w:right="92"/>
        <w:spacing w:before="0" w:after="0" w:lineRule="auto" w:line="257"/>
        <w:widowControl w:val="0"/>
        <w:rPr>
          <w:b w:val="1"/>
          <w:bCs w:val="1"/>
          <w:color w:val="000000"/>
          <w:i w:val="0"/>
          <w:iCs w:val="0"/>
          <w:outline w:val="0"/>
          <w:position w:val="0"/>
          <w:w w:val="100"/>
          <w:sz w:val="20"/>
          <w:szCs w:val="20"/>
          <w:spacing w:val="0"/>
          <w:strike w:val="0"/>
          <w:u w:val="none"/>
          <w:rFonts w:ascii="Arial" w:hAnsi="Arial" w:cs="Arial" w:eastAsia="Arial"/>
        </w:rPr>
      </w:pPr>
      <w:r>
        <w:rPr>
          <w:color w:val="000000"/>
          <w:i w:val="0"/>
          <w:outline w:val="0"/>
          <w:sz w:val="20"/>
          <w:strike w:val="0"/>
          <w:u w:val="none"/>
          <w:b w:val="1"/>
          <w:rFonts w:ascii="Arial" w:hAnsi="Arial"/>
        </w:rPr>
        <w:t xml:space="preserve">__________________________</w:t>
      </w:r>
      <w:r>
        <w:rPr>
          <w:color w:val="000000"/>
          <w:i w:val="0"/>
          <w:outline w:val="0"/>
          <w:sz w:val="20"/>
          <w:strike w:val="0"/>
          <w:u w:val="none"/>
          <w:b w:val="0"/>
          <w:rFonts w:ascii="Arial" w:hAnsi="Arial"/>
        </w:rPr>
        <w:t xml:space="preserve"> </w:t>
      </w:r>
      <w:r>
        <w:rPr>
          <w:color w:val="000000"/>
          <w:i w:val="0"/>
          <w:outline w:val="0"/>
          <w:sz w:val="20"/>
          <w:strike w:val="0"/>
          <w:u w:val="none"/>
          <w:b w:val="1"/>
          <w:rFonts w:ascii="Arial" w:hAnsi="Arial"/>
        </w:rPr>
        <w:t xml:space="preserve">Krzysztof</w:t>
      </w:r>
      <w:r>
        <w:rPr>
          <w:color w:val="000000"/>
          <w:i w:val="0"/>
          <w:outline w:val="0"/>
          <w:sz w:val="20"/>
          <w:strike w:val="0"/>
          <w:u w:val="none"/>
          <w:b w:val="0"/>
          <w:rFonts w:ascii="Arial" w:hAnsi="Arial"/>
        </w:rPr>
        <w:t xml:space="preserve"> </w:t>
      </w:r>
      <w:r>
        <w:rPr>
          <w:color w:val="000000"/>
          <w:i w:val="0"/>
          <w:outline w:val="0"/>
          <w:sz w:val="20"/>
          <w:strike w:val="0"/>
          <w:u w:val="none"/>
          <w:b w:val="1"/>
          <w:rFonts w:ascii="Arial" w:hAnsi="Arial"/>
        </w:rPr>
        <w:t xml:space="preserve">Obłój</w:t>
      </w:r>
    </w:p>
    <w:p>
      <w:pPr>
        <w:ind w:firstLine="0" w:left="108" w:right="-20"/>
        <w:spacing w:before="3" w:after="0" w:lineRule="auto" w:line="240"/>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Member of the Supervisory Board</w:t>
      </w:r>
    </w:p>
    <w:p>
      <w:pPr>
        <w:jc w:val="left"/>
        <w:ind w:firstLine="0" w:left="0" w:right="1501"/>
        <w:spacing w:before="0" w:after="0" w:lineRule="auto" w:line="259"/>
        <w:widowControl w:val="0"/>
        <w:rPr>
          <w:b w:val="0"/>
          <w:bCs w:val="0"/>
          <w:color w:val="000000"/>
          <w:i w:val="0"/>
          <w:iCs w:val="0"/>
          <w:outline w:val="0"/>
          <w:position w:val="0"/>
          <w:w w:val="100"/>
          <w:sz w:val="20"/>
          <w:szCs w:val="20"/>
          <w:spacing w:val="0"/>
          <w:strike w:val="0"/>
          <w:u w:val="none"/>
          <w:rFonts w:ascii="Arial" w:hAnsi="Arial" w:cs="Arial" w:eastAsia="Arial"/>
        </w:rPr>
      </w:pPr>
      <w:r>
        <w:br w:type="column"/>
      </w:r>
      <w:r>
        <w:rPr>
          <w:color w:val="000000"/>
          <w:i w:val="0"/>
          <w:outline w:val="0"/>
          <w:sz w:val="20"/>
          <w:strike w:val="0"/>
          <w:u w:val="none"/>
          <w:b w:val="1"/>
          <w:rFonts w:ascii="Arial" w:hAnsi="Arial"/>
        </w:rPr>
        <w:t xml:space="preserve">__________________________</w:t>
      </w:r>
      <w:r>
        <w:rPr>
          <w:color w:val="000000"/>
          <w:i w:val="0"/>
          <w:outline w:val="0"/>
          <w:sz w:val="20"/>
          <w:strike w:val="0"/>
          <w:u w:val="none"/>
          <w:b w:val="0"/>
          <w:rFonts w:ascii="Arial" w:hAnsi="Arial"/>
        </w:rPr>
        <w:t xml:space="preserve"> </w:t>
      </w:r>
      <w:r>
        <w:rPr>
          <w:color w:val="000000"/>
          <w:i w:val="0"/>
          <w:outline w:val="0"/>
          <w:sz w:val="20"/>
          <w:strike w:val="0"/>
          <w:u w:val="none"/>
          <w:b w:val="1"/>
          <w:rFonts w:ascii="Arial" w:hAnsi="Arial"/>
        </w:rPr>
        <w:t xml:space="preserve">Thomas</w:t>
      </w:r>
      <w:r>
        <w:rPr>
          <w:color w:val="000000"/>
          <w:i w:val="0"/>
          <w:outline w:val="0"/>
          <w:sz w:val="20"/>
          <w:strike w:val="0"/>
          <w:u w:val="none"/>
          <w:b w:val="0"/>
          <w:rFonts w:ascii="Arial" w:hAnsi="Arial"/>
        </w:rPr>
        <w:t xml:space="preserve"> </w:t>
      </w:r>
      <w:r>
        <w:rPr>
          <w:color w:val="000000"/>
          <w:i w:val="0"/>
          <w:outline w:val="0"/>
          <w:sz w:val="20"/>
          <w:strike w:val="0"/>
          <w:u w:val="none"/>
          <w:b w:val="1"/>
          <w:rFonts w:ascii="Arial" w:hAnsi="Arial"/>
        </w:rPr>
        <w:t xml:space="preserve">O’Brien</w:t>
      </w:r>
      <w:r>
        <w:rPr>
          <w:color w:val="000000"/>
          <w:i w:val="0"/>
          <w:outline w:val="0"/>
          <w:sz w:val="20"/>
          <w:strike w:val="0"/>
          <w:u w:val="none"/>
          <w:b w:val="0"/>
          <w:rFonts w:ascii="Arial" w:hAnsi="Arial"/>
        </w:rPr>
        <w:t xml:space="preserve"> Deputy Chairperson of the Supervisory Board</w:t>
      </w: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2"/>
          <w:szCs w:val="22"/>
          <w:spacing w:val="0"/>
          <w:strike w:val="0"/>
          <w:u w:val="none"/>
        </w:rPr>
        <w:spacing w:before="0" w:after="6" w:lineRule="exact" w:line="220"/>
      </w:pPr>
    </w:p>
    <w:p>
      <w:pPr>
        <w:jc w:val="left"/>
        <w:ind w:firstLine="0" w:left="0" w:right="2056"/>
        <w:spacing w:before="0" w:after="0" w:lineRule="auto" w:line="240"/>
        <w:widowControl w:val="0"/>
        <w:rPr>
          <w:b w:val="1"/>
          <w:bCs w:val="1"/>
          <w:color w:val="000000"/>
          <w:i w:val="0"/>
          <w:iCs w:val="0"/>
          <w:outline w:val="0"/>
          <w:position w:val="0"/>
          <w:w w:val="100"/>
          <w:sz w:val="20"/>
          <w:szCs w:val="20"/>
          <w:spacing w:val="0"/>
          <w:strike w:val="0"/>
          <w:u w:val="none"/>
          <w:rFonts w:ascii="Arial" w:hAnsi="Arial" w:cs="Arial" w:eastAsia="Arial"/>
        </w:rPr>
      </w:pPr>
      <w:r>
        <w:rPr>
          <w:color w:val="000000"/>
          <w:i w:val="0"/>
          <w:outline w:val="0"/>
          <w:sz w:val="20"/>
          <w:strike w:val="0"/>
          <w:u w:val="none"/>
          <w:b w:val="1"/>
          <w:rFonts w:ascii="Arial" w:hAnsi="Arial"/>
        </w:rPr>
        <w:t xml:space="preserve">__________________________</w:t>
      </w:r>
      <w:r>
        <w:rPr>
          <w:color w:val="000000"/>
          <w:i w:val="0"/>
          <w:outline w:val="0"/>
          <w:sz w:val="20"/>
          <w:strike w:val="0"/>
          <w:u w:val="none"/>
          <w:b w:val="0"/>
          <w:rFonts w:ascii="Arial" w:hAnsi="Arial"/>
        </w:rPr>
        <w:t xml:space="preserve"> </w:t>
      </w:r>
      <w:r>
        <w:rPr>
          <w:color w:val="000000"/>
          <w:i w:val="0"/>
          <w:outline w:val="0"/>
          <w:sz w:val="20"/>
          <w:strike w:val="0"/>
          <w:u w:val="none"/>
          <w:b w:val="1"/>
          <w:rFonts w:ascii="Arial" w:hAnsi="Arial"/>
        </w:rPr>
        <w:t xml:space="preserve">Szymon</w:t>
      </w:r>
      <w:r>
        <w:rPr>
          <w:color w:val="000000"/>
          <w:i w:val="0"/>
          <w:outline w:val="0"/>
          <w:sz w:val="20"/>
          <w:strike w:val="0"/>
          <w:u w:val="none"/>
          <w:b w:val="0"/>
          <w:rFonts w:ascii="Arial" w:hAnsi="Arial"/>
        </w:rPr>
        <w:t xml:space="preserve"> </w:t>
      </w:r>
      <w:r>
        <w:rPr>
          <w:color w:val="000000"/>
          <w:i w:val="0"/>
          <w:outline w:val="0"/>
          <w:sz w:val="20"/>
          <w:strike w:val="0"/>
          <w:u w:val="none"/>
          <w:b w:val="1"/>
          <w:rFonts w:ascii="Arial" w:hAnsi="Arial"/>
        </w:rPr>
        <w:t xml:space="preserve">Adamczyk</w:t>
      </w:r>
    </w:p>
    <w:p>
      <w:pPr>
        <w:ind w:firstLine="0" w:left="0" w:right="-20"/>
        <w:spacing w:before="0" w:after="0" w:lineRule="auto" w:line="240"/>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Member of the Supervisory Board</w:t>
      </w: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107" w:lineRule="exact" w:line="240"/>
      </w:pPr>
    </w:p>
    <w:p>
      <w:pPr>
        <w:jc w:val="left"/>
        <w:ind w:firstLine="0" w:left="0" w:right="2056"/>
        <w:spacing w:before="0" w:after="0" w:lineRule="auto" w:line="240"/>
        <w:widowControl w:val="0"/>
        <w:rPr>
          <w:b w:val="1"/>
          <w:bCs w:val="1"/>
          <w:color w:val="000000"/>
          <w:i w:val="0"/>
          <w:iCs w:val="0"/>
          <w:outline w:val="0"/>
          <w:position w:val="0"/>
          <w:w w:val="100"/>
          <w:sz w:val="20"/>
          <w:szCs w:val="20"/>
          <w:spacing w:val="0"/>
          <w:strike w:val="0"/>
          <w:u w:val="none"/>
          <w:rFonts w:ascii="Arial" w:hAnsi="Arial" w:cs="Arial" w:eastAsia="Arial"/>
        </w:rPr>
      </w:pPr>
      <w:r>
        <w:rPr>
          <w:color w:val="000000"/>
          <w:i w:val="0"/>
          <w:outline w:val="0"/>
          <w:sz w:val="20"/>
          <w:strike w:val="0"/>
          <w:u w:val="none"/>
          <w:b w:val="1"/>
          <w:rFonts w:ascii="Arial" w:hAnsi="Arial"/>
        </w:rPr>
        <w:t xml:space="preserve">__________________________</w:t>
      </w:r>
      <w:r>
        <w:rPr>
          <w:color w:val="000000"/>
          <w:i w:val="0"/>
          <w:outline w:val="0"/>
          <w:sz w:val="20"/>
          <w:strike w:val="0"/>
          <w:u w:val="none"/>
          <w:b w:val="0"/>
          <w:rFonts w:ascii="Arial" w:hAnsi="Arial"/>
        </w:rPr>
        <w:t xml:space="preserve"> </w:t>
      </w:r>
      <w:r>
        <w:rPr>
          <w:color w:val="000000"/>
          <w:i w:val="0"/>
          <w:outline w:val="0"/>
          <w:sz w:val="20"/>
          <w:strike w:val="0"/>
          <w:u w:val="none"/>
          <w:b w:val="1"/>
          <w:rFonts w:ascii="Arial" w:hAnsi="Arial"/>
        </w:rPr>
        <w:t xml:space="preserve">Jacek</w:t>
      </w:r>
      <w:r>
        <w:rPr>
          <w:color w:val="000000"/>
          <w:i w:val="0"/>
          <w:outline w:val="0"/>
          <w:sz w:val="20"/>
          <w:strike w:val="0"/>
          <w:u w:val="none"/>
          <w:b w:val="0"/>
          <w:rFonts w:ascii="Arial" w:hAnsi="Arial"/>
        </w:rPr>
        <w:t xml:space="preserve"> </w:t>
      </w:r>
      <w:r>
        <w:rPr>
          <w:color w:val="000000"/>
          <w:i w:val="0"/>
          <w:outline w:val="0"/>
          <w:sz w:val="20"/>
          <w:strike w:val="0"/>
          <w:u w:val="none"/>
          <w:b w:val="1"/>
          <w:rFonts w:ascii="Arial" w:hAnsi="Arial"/>
        </w:rPr>
        <w:t xml:space="preserve">Głowacki</w:t>
      </w:r>
    </w:p>
    <w:p>
      <w:pPr>
        <w:ind w:firstLine="0" w:left="0" w:right="-20"/>
        <w:spacing w:before="0" w:after="0" w:lineRule="auto" w:line="240"/>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Member of the Supervisory Board</w:t>
      </w: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0" w:lineRule="exact" w:line="240"/>
      </w:pPr>
    </w:p>
    <w:p>
      <w:pPr>
        <w:rPr>
          <w:b w:val="0"/>
          <w:bCs w:val="0"/>
          <w:rFonts w:ascii="Arial" w:hAnsi="Arial" w:cs="Arial" w:eastAsia="Arial"/>
          <w:i w:val="0"/>
          <w:iCs w:val="0"/>
          <w:outline w:val="0"/>
          <w:position w:val="0"/>
          <w:w w:val="100"/>
          <w:sz w:val="24"/>
          <w:szCs w:val="24"/>
          <w:spacing w:val="0"/>
          <w:strike w:val="0"/>
          <w:u w:val="none"/>
        </w:rPr>
        <w:spacing w:before="0" w:after="87" w:lineRule="exact" w:line="240"/>
      </w:pPr>
    </w:p>
    <w:p>
      <w:pPr>
        <w:jc w:val="left"/>
        <w:ind w:firstLine="0" w:left="0" w:right="2056"/>
        <w:spacing w:before="0" w:after="0" w:lineRule="auto" w:line="259"/>
        <w:widowControl w:val="0"/>
        <w:rPr>
          <w:b w:val="0"/>
          <w:bCs w:val="0"/>
          <w:color w:val="000000"/>
          <w:i w:val="0"/>
          <w:iCs w:val="0"/>
          <w:outline w:val="0"/>
          <w:position w:val="0"/>
          <w:w w:val="100"/>
          <w:sz w:val="20"/>
          <w:szCs w:val="20"/>
          <w:spacing w:val="0"/>
          <w:strike w:val="0"/>
          <w:u w:val="none"/>
          <w:rFonts w:ascii="Arial" w:hAnsi="Arial" w:cs="Arial" w:eastAsia="Arial"/>
        </w:rPr>
      </w:pPr>
      <w:r>
        <w:rPr>
          <w:color w:val="000000"/>
          <w:i w:val="0"/>
          <w:outline w:val="0"/>
          <w:sz w:val="20"/>
          <w:strike w:val="0"/>
          <w:u w:val="none"/>
          <w:b w:val="1"/>
          <w:rFonts w:ascii="Arial" w:hAnsi="Arial"/>
        </w:rPr>
        <w:t xml:space="preserve">__________________________</w:t>
      </w:r>
      <w:r>
        <w:rPr>
          <w:color w:val="000000"/>
          <w:i w:val="0"/>
          <w:outline w:val="0"/>
          <w:sz w:val="20"/>
          <w:strike w:val="0"/>
          <w:u w:val="none"/>
          <w:b w:val="0"/>
          <w:rFonts w:ascii="Arial" w:hAnsi="Arial"/>
        </w:rPr>
        <w:t xml:space="preserve"> </w:t>
      </w:r>
      <w:r>
        <w:rPr>
          <w:color w:val="000000"/>
          <w:i w:val="0"/>
          <w:outline w:val="0"/>
          <w:sz w:val="20"/>
          <w:strike w:val="0"/>
          <w:u w:val="none"/>
          <w:b w:val="1"/>
          <w:rFonts w:ascii="Arial" w:hAnsi="Arial"/>
        </w:rPr>
        <w:t xml:space="preserve">Ignacio</w:t>
      </w:r>
      <w:r>
        <w:rPr>
          <w:color w:val="000000"/>
          <w:i w:val="0"/>
          <w:outline w:val="0"/>
          <w:sz w:val="20"/>
          <w:strike w:val="0"/>
          <w:u w:val="none"/>
          <w:b w:val="0"/>
          <w:rFonts w:ascii="Arial" w:hAnsi="Arial"/>
        </w:rPr>
        <w:t xml:space="preserve"> </w:t>
      </w:r>
      <w:r>
        <w:rPr>
          <w:color w:val="000000"/>
          <w:i w:val="0"/>
          <w:outline w:val="0"/>
          <w:sz w:val="20"/>
          <w:strike w:val="0"/>
          <w:u w:val="none"/>
          <w:b w:val="1"/>
          <w:rFonts w:ascii="Arial" w:hAnsi="Arial"/>
        </w:rPr>
        <w:t xml:space="preserve">Paz-Ares</w:t>
      </w:r>
      <w:r>
        <w:rPr>
          <w:color w:val="000000"/>
          <w:i w:val="0"/>
          <w:outline w:val="0"/>
          <w:sz w:val="20"/>
          <w:strike w:val="0"/>
          <w:u w:val="none"/>
          <w:b w:val="0"/>
          <w:rFonts w:ascii="Arial" w:hAnsi="Arial"/>
        </w:rPr>
        <w:t xml:space="preserve"> </w:t>
      </w:r>
      <w:r>
        <w:rPr>
          <w:color w:val="000000"/>
          <w:i w:val="0"/>
          <w:outline w:val="0"/>
          <w:sz w:val="20"/>
          <w:strike w:val="0"/>
          <w:u w:val="none"/>
          <w:b w:val="1"/>
          <w:rFonts w:ascii="Arial" w:hAnsi="Arial"/>
        </w:rPr>
        <w:t xml:space="preserve">Aldanondo</w:t>
      </w:r>
      <w:r>
        <w:rPr>
          <w:color w:val="000000"/>
          <w:i w:val="0"/>
          <w:outline w:val="0"/>
          <w:sz w:val="20"/>
          <w:strike w:val="0"/>
          <w:u w:val="none"/>
          <w:b w:val="0"/>
          <w:rFonts w:ascii="Arial" w:hAnsi="Arial"/>
        </w:rPr>
        <w:t xml:space="preserve"> Member of the Supervisory Board</w:t>
      </w:r>
    </w:p>
    <w:p>
      <w:pPr>
        <w:sectPr>
          <w:footnotePr>
            <w:pos w:val="pageBottom"/>
            <w:numFmt w:val="decimal"/>
            <w:numRestart w:val="continuous"/>
            <w:numStart w:val="1"/>
          </w:footnotePr>
          <w:endnotePr>
            <w:pos w:val="docEnd"/>
            <w:numFmt w:val="lowerRoman"/>
            <w:numRestart w:val="continuous"/>
            <w:numStart w:val="1"/>
          </w:endnotePr>
          <w:type w:val="continuous"/>
          <w:pgSz w:h="16833" w:orient="portrait" w:w="11908"/>
          <w:pgMar w:bottom="0" w:footer="0" w:gutter="0" w:header="0" w:left="1440" w:right="850" w:top="1134"/>
          <w:pgNumType w:fmt="decimal"/>
          <w:cols w:equalWidth="0" w:num="2" w:space="708" w:sep="0">
            <w:col w:w="3144" w:space="1474"/>
            <w:col w:w="4999" w:space="0"/>
          </w:cols>
        </w:sectPr>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12"/>
          <w:szCs w:val="12"/>
        </w:rPr>
        <w:spacing w:before="0" w:after="8" w:lineRule="exact" w:line="120"/>
      </w:pPr>
    </w:p>
    <w:p>
      <w:pPr>
        <w:ind w:firstLine="0" w:left="4337" w:right="-20"/>
        <w:spacing w:before="0" w:after="0" w:lineRule="auto" w:line="240"/>
        <w:widowControl w:val="0"/>
        <w:rPr>
          <w:b w:val="0"/>
          <w:bCs w:val="0"/>
          <w:color w:val="000000"/>
          <w:i w:val="0"/>
          <w:iCs w:val="0"/>
          <w:outline w:val="0"/>
          <w:position w:val="0"/>
          <w:w w:val="100"/>
          <w:sz w:val="20"/>
          <w:szCs w:val="20"/>
          <w:spacing w:val="0"/>
          <w:strike w:val="0"/>
          <w:u w:val="none"/>
          <w:rFonts w:ascii="Arial" w:hAnsi="Arial" w:cs="Arial" w:eastAsia="Arial"/>
        </w:rPr>
      </w:pPr>
      <w:r>
        <w:rPr>
          <w:b w:val="0"/>
          <w:color w:val="000000"/>
          <w:i w:val="0"/>
          <w:outline w:val="0"/>
          <w:sz w:val="20"/>
          <w:strike w:val="0"/>
          <w:u w:val="none"/>
          <w:rFonts w:ascii="Arial" w:hAnsi="Arial"/>
        </w:rPr>
        <w:t xml:space="preserve">- 2 -</w:t>
      </w:r>
      <w:bookmarkEnd w:id="9"/>
    </w:p>
    <w:sectPr>
      <w:footnotePr>
        <w:pos w:val="pageBottom"/>
        <w:numFmt w:val="decimal"/>
        <w:numRestart w:val="continuous"/>
        <w:numStart w:val="1"/>
      </w:footnotePr>
      <w:endnotePr>
        <w:pos w:val="docEnd"/>
        <w:numFmt w:val="lowerRoman"/>
        <w:numRestart w:val="continuous"/>
        <w:numStart w:val="1"/>
      </w:endnotePr>
      <w:type w:val="continuous"/>
      <w:pgSz w:h="16833" w:orient="portrait" w:w="11908"/>
      <w:pgMar w:bottom="0" w:footer="0" w:gutter="0" w:header="0" w:left="1440" w:right="850" w:top="1134"/>
      <w:pgNumType w:fmt="decimal"/>
      <w:cols w:equalWidth="1" w:num="1" w:space="708" w:sep="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1"/>
    <w:family w:val="auto"/>
    <w:notTrueType w:val="off"/>
    <w:pitch w:val="variable"/>
    <w:sig w:usb0="E0002EFF" w:usb1="C000785B" w:usb2="00000009" w:usb3="00000000" w:csb0="400001FF" w:csb1="FFFF0000"/>
  </w:font>
  <w:font w:name="Calibri">
    <w:panose1 w:val="020F0502020204030204"/>
    <w:charset w:val="01"/>
    <w:family w:val="auto"/>
    <w:notTrueType w:val="off"/>
    <w:pitch w:val="variable"/>
    <w:sig w:usb0="E4002EFF" w:usb1="C000247B" w:usb2="00000009" w:usb3="00000000" w:csb0="200001FF" w:csb1="00000000"/>
  </w:font>
  <w:font w:name="Symbol">
    <w:panose1 w:val="05050102010706020507"/>
    <w:charset w:val="02"/>
    <w:family w:val="auto"/>
    <w:notTrueType w:val="off"/>
    <w:pitch w:val="variable"/>
    <w:sig w:usb0="01010101" w:usb1="01010101" w:usb2="01010101" w:usb3="01010101"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sl="http://schemas.openxmlformats.org/schemaLibrary/2006/main" xmlns:w10="urn:schemas-microsoft-com:office:word" xmlns:w14="http://schemas.microsoft.com/office/word/2010/wordml" xmlns:w15="http://schemas.microsoft.com/office/word/2012/wordml" mc:Ignorable="w14 w15">
  <w:zoom w:percent="100"/>
  <w:defaultTabStop w:val="720"/>
  <w:characterSpacingControl w:val="doNotCompress"/>
  <w:compat>
    <w:compatSetting w:name="compatibilityMode" w:uri="http://schemas.microsoft.com/office/word" w:val="14"/>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cs="Calibri" w:eastAsia="Calibri"/>
        <w:sz w:val="22"/>
        <w:szCs w:val="22"/>
      </w:rPr>
    </w:rPrDefault>
    <w:pPrDefault>
      <w:pPr>
        <w:spacing w:before="0" w:after="0" w:lineRule="auto" w:line="259"/>
      </w:pPr>
    </w:pPrDefault>
  </w:docDefaults>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image" Target="media/y1i32q4h.jpeg" Id="Re9dea74e741a4e57" /><Relationship Type="http://schemas.openxmlformats.org/officeDocument/2006/relationships/image" Target="media/vdamlv31.jpeg" Id="Race9e1f46715463a" /><Relationship Type="http://schemas.openxmlformats.org/officeDocument/2006/relationships/image" Target="media/m1nzhuem.jpeg" Id="Ra5bf4ddf5a044dca" /><Relationship Type="http://schemas.openxmlformats.org/officeDocument/2006/relationships/image" Target="media/f3ts1qub.jpeg" Id="R2a11af0d572249ca" /><Relationship Type="http://schemas.openxmlformats.org/officeDocument/2006/relationships/hyperlink" Target="https://sip.legalis.pl/document-view.seam?documentId=mfrxilrtg4ytknbqg44teltqmfyc4nrtgiydqmzwgm" TargetMode="External" Id="R6715a720b23347b0" /><Relationship Type="http://schemas.openxmlformats.org/officeDocument/2006/relationships/hyperlink" Target="https://sip.legalis.pl/document-view.seam?documentId=mfrxilrtg4ytknbqg44teltqmfyc4nrtgiydqmzwgm" TargetMode="External" Id="Ra191119b2baf4acd" /><Relationship Type="http://schemas.openxmlformats.org/officeDocument/2006/relationships/image" Target="media/rui22cwf.jpeg" Id="R4b419568763c4bf0" /><Relationship Type="http://schemas.openxmlformats.org/officeDocument/2006/relationships/image" Target="media/swlqqqmc.jpeg" Id="R46281fc00e2240b6" /><Relationship Type="http://schemas.openxmlformats.org/officeDocument/2006/relationships/image" Target="media/fivf3f22.jpeg" Id="R2c42b935d6504e21" /><Relationship Type="http://schemas.openxmlformats.org/officeDocument/2006/relationships/image" Target="media/gpapykhu.jpeg" Id="R1b67280f92c54649" /><Relationship Type="http://schemas.openxmlformats.org/officeDocument/2006/relationships/image" Target="media/i0qlhkeu.jpeg" Id="R468371b5a12c4348" /><Relationship Type="http://schemas.openxmlformats.org/officeDocument/2006/relationships/image" Target="media/4elrzhxr.png" Id="R351a114e4f5f4907" /><Relationship Type="http://schemas.openxmlformats.org/officeDocument/2006/relationships/styles" Target="styles.xml" Id="Rd16d597a670348cf" /><Relationship Type="http://schemas.openxmlformats.org/officeDocument/2006/relationships/fontTable" Target="fontTable.xml" Id="R4cbc95028c074c36" /><Relationship Type="http://schemas.openxmlformats.org/officeDocument/2006/relationships/settings" Target="settings.xml" Id="R7ca2ad7d00154938" /><Relationship Type="http://schemas.openxmlformats.org/officeDocument/2006/relationships/webSettings" Target="webSettings.xml" Id="R03d077a1a4ce43b2" /></Relationships>
</file>

<file path=docProps/app.xml><?xml version="1.0" encoding="utf-8"?>
<Properties xmlns="http://schemas.openxmlformats.org/officeDocument/2006/extended-properties" xmlns:vt="http://schemas.openxmlformats.org/officeDocument/2006/docPropsVTypes">
  <Application>SautinSoft.PdfFocus v.8.6.1.18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file>